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21E109E7" w:rsidR="008F1409" w:rsidRPr="00DA618A" w:rsidRDefault="008F1409" w:rsidP="008F1409">
      <w:pPr>
        <w:tabs>
          <w:tab w:val="right" w:pos="9639"/>
        </w:tabs>
        <w:spacing w:after="0"/>
        <w:rPr>
          <w:rFonts w:ascii="Arial" w:hAnsi="Arial"/>
          <w:b/>
          <w:sz w:val="24"/>
          <w:lang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A618A">
        <w:rPr>
          <w:rFonts w:ascii="Arial" w:eastAsia="SimSun" w:hAnsi="Arial"/>
          <w:b/>
          <w:sz w:val="24"/>
          <w:szCs w:val="22"/>
          <w:lang w:eastAsia="zh-CN"/>
        </w:rPr>
        <w:t>4</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96218">
        <w:rPr>
          <w:rFonts w:ascii="Arial" w:hAnsi="Arial" w:hint="eastAsia"/>
          <w:b/>
          <w:sz w:val="24"/>
          <w:lang w:val="en-US"/>
        </w:rPr>
        <w:t>2</w:t>
      </w:r>
      <w:r w:rsidR="00696218">
        <w:rPr>
          <w:rFonts w:ascii="Arial" w:hAnsi="Arial"/>
          <w:b/>
          <w:sz w:val="24"/>
          <w:lang w:val="en-US"/>
        </w:rPr>
        <w:t>2</w:t>
      </w:r>
      <w:r w:rsidR="00F777B0">
        <w:rPr>
          <w:rFonts w:ascii="Arial" w:hAnsi="Arial"/>
          <w:b/>
          <w:sz w:val="24"/>
          <w:lang w:val="en-US"/>
        </w:rPr>
        <w:t>1</w:t>
      </w:r>
      <w:r w:rsidR="000D65E8">
        <w:rPr>
          <w:rFonts w:ascii="Arial" w:hAnsi="Arial"/>
          <w:b/>
          <w:sz w:val="24"/>
          <w:lang w:val="en-US"/>
        </w:rPr>
        <w:t>3280</w:t>
      </w:r>
    </w:p>
    <w:p w14:paraId="6F5647E3" w14:textId="33F45520" w:rsidR="008F1409" w:rsidRDefault="008F1409" w:rsidP="008F1409">
      <w:pPr>
        <w:spacing w:after="120"/>
        <w:outlineLvl w:val="0"/>
        <w:rPr>
          <w:b/>
          <w:sz w:val="24"/>
        </w:rPr>
      </w:pPr>
      <w:r w:rsidRPr="00F66BC8">
        <w:rPr>
          <w:rFonts w:ascii="Arial" w:eastAsia="SimSun" w:hAnsi="Arial" w:cs="Arial"/>
          <w:b/>
          <w:sz w:val="24"/>
          <w:szCs w:val="24"/>
        </w:rPr>
        <w:t xml:space="preserve">Electronic Meeting, </w:t>
      </w:r>
      <w:r w:rsidR="00DA618A">
        <w:rPr>
          <w:rFonts w:ascii="Arial" w:eastAsia="SimSun" w:hAnsi="Arial" w:cs="Arial"/>
          <w:b/>
          <w:sz w:val="24"/>
          <w:szCs w:val="24"/>
        </w:rPr>
        <w:t>15</w:t>
      </w:r>
      <w:r>
        <w:rPr>
          <w:rFonts w:ascii="Arial" w:eastAsia="SimSun" w:hAnsi="Arial" w:cs="Arial"/>
          <w:b/>
          <w:sz w:val="24"/>
          <w:szCs w:val="24"/>
        </w:rPr>
        <w:t xml:space="preserve"> </w:t>
      </w:r>
      <w:r w:rsidR="00F1259D">
        <w:rPr>
          <w:rFonts w:ascii="Arial" w:eastAsia="SimSun" w:hAnsi="Arial" w:cs="Arial"/>
          <w:b/>
          <w:sz w:val="24"/>
          <w:szCs w:val="24"/>
        </w:rPr>
        <w:t>- 2</w:t>
      </w:r>
      <w:r w:rsidR="00DA618A">
        <w:rPr>
          <w:rFonts w:ascii="Arial" w:eastAsia="SimSun" w:hAnsi="Arial" w:cs="Arial"/>
          <w:b/>
          <w:sz w:val="24"/>
          <w:szCs w:val="24"/>
        </w:rPr>
        <w:t>6</w:t>
      </w:r>
      <w:r w:rsidRPr="00F66BC8">
        <w:rPr>
          <w:rFonts w:ascii="Arial" w:eastAsia="SimSun" w:hAnsi="Arial" w:cs="Arial"/>
          <w:b/>
          <w:sz w:val="24"/>
          <w:szCs w:val="24"/>
        </w:rPr>
        <w:t xml:space="preserve"> </w:t>
      </w:r>
      <w:r>
        <w:rPr>
          <w:rFonts w:ascii="Arial" w:eastAsia="SimSun" w:hAnsi="Arial" w:cs="Arial"/>
          <w:b/>
          <w:sz w:val="24"/>
          <w:szCs w:val="24"/>
        </w:rPr>
        <w:t>Ma</w:t>
      </w:r>
      <w:r w:rsidR="00F1259D">
        <w:rPr>
          <w:rFonts w:ascii="Arial" w:eastAsia="SimSun" w:hAnsi="Arial" w:cs="Arial"/>
          <w:b/>
          <w:sz w:val="24"/>
          <w:szCs w:val="24"/>
        </w:rPr>
        <w:t>y</w:t>
      </w:r>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Pr="0047508F">
        <w:rPr>
          <w:rFonts w:ascii="Arial" w:hAnsi="Arial" w:cs="Arial"/>
          <w:b/>
        </w:rPr>
        <w:t>Nokia, Nokia Shanghai Bell</w:t>
      </w:r>
    </w:p>
    <w:p w14:paraId="20567A57" w14:textId="2EA63FC1" w:rsidR="00B46BC7" w:rsidRPr="00DD2E98"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DD2E98" w:rsidRPr="0047508F">
        <w:rPr>
          <w:rFonts w:ascii="Arial" w:hAnsi="Arial" w:cs="Arial"/>
          <w:b/>
        </w:rPr>
        <w:t>Discussion on PDSCH demodulation requirements for NTN</w:t>
      </w:r>
    </w:p>
    <w:p w14:paraId="1A1B8206" w14:textId="40F54BB8" w:rsidR="00B46BC7" w:rsidRPr="00DD2E98" w:rsidRDefault="00B46BC7" w:rsidP="00B46BC7">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sidR="00FC253D" w:rsidRPr="0047508F">
        <w:rPr>
          <w:rFonts w:ascii="Arial" w:hAnsi="Arial" w:cs="Arial"/>
          <w:b/>
          <w:bCs/>
        </w:rPr>
        <w:t>9.1</w:t>
      </w:r>
      <w:r w:rsidR="00D906DC" w:rsidRPr="0047508F">
        <w:rPr>
          <w:rFonts w:ascii="Arial" w:hAnsi="Arial" w:cs="Arial"/>
          <w:b/>
          <w:bCs/>
        </w:rPr>
        <w:t>1</w:t>
      </w:r>
      <w:r w:rsidR="00FC253D" w:rsidRPr="0047508F">
        <w:rPr>
          <w:rFonts w:ascii="Arial" w:hAnsi="Arial" w:cs="Arial"/>
          <w:b/>
          <w:bCs/>
        </w:rPr>
        <w:t>.</w:t>
      </w:r>
      <w:r w:rsidR="00D906DC" w:rsidRPr="0047508F">
        <w:rPr>
          <w:rFonts w:ascii="Arial" w:hAnsi="Arial" w:cs="Arial"/>
          <w:b/>
          <w:bCs/>
        </w:rPr>
        <w:t>7</w:t>
      </w:r>
      <w:r w:rsidR="00FC253D" w:rsidRPr="0047508F">
        <w:rPr>
          <w:rFonts w:ascii="Arial" w:hAnsi="Arial" w:cs="Arial"/>
          <w:b/>
          <w:bCs/>
        </w:rPr>
        <w:t>.3.1</w:t>
      </w:r>
    </w:p>
    <w:p w14:paraId="2C57E843" w14:textId="35645EB1" w:rsidR="00B46BC7" w:rsidRPr="0047508F" w:rsidRDefault="00B46BC7" w:rsidP="00B46BC7">
      <w:pPr>
        <w:spacing w:after="0" w:line="360" w:lineRule="auto"/>
        <w:ind w:left="1985" w:hanging="1985"/>
        <w:rPr>
          <w:rFonts w:ascii="Arial" w:hAnsi="Arial" w:cs="Arial"/>
          <w:b/>
        </w:rPr>
      </w:pPr>
      <w:r w:rsidRPr="00A51BCB">
        <w:rPr>
          <w:rFonts w:ascii="Arial" w:hAnsi="Arial" w:cs="Arial"/>
          <w:b/>
        </w:rPr>
        <w:t>Document for:</w:t>
      </w:r>
      <w:r w:rsidRPr="00A51BCB">
        <w:rPr>
          <w:rFonts w:ascii="Arial" w:hAnsi="Arial" w:cs="Arial"/>
          <w:b/>
        </w:rPr>
        <w:tab/>
      </w:r>
      <w:r w:rsidR="00B61410">
        <w:rPr>
          <w:rFonts w:ascii="Arial" w:hAnsi="Arial" w:cs="Arial"/>
          <w:b/>
        </w:rPr>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70E272E9" w:rsidR="000527C0" w:rsidRPr="00C75CEB" w:rsidRDefault="00FD20B5" w:rsidP="00C75CEB">
      <w:pPr>
        <w:rPr>
          <w:lang w:val="en-US"/>
        </w:rPr>
      </w:pPr>
      <w:r w:rsidRPr="00C75CEB">
        <w:rPr>
          <w:lang w:val="en-US"/>
        </w:rPr>
        <w:t xml:space="preserve">In this contribution we present </w:t>
      </w:r>
      <w:r w:rsidR="001A56CF">
        <w:t>discussion of some open issues</w:t>
      </w:r>
      <w:r w:rsidR="002D26FE">
        <w:t xml:space="preserve"> </w:t>
      </w:r>
      <w:r w:rsidR="001A56CF">
        <w:t>for</w:t>
      </w:r>
      <w:r w:rsidR="00F1259D">
        <w:t xml:space="preserve"> PDSCH 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47AE25AB" w14:textId="73E1E67E" w:rsidR="001A56CF" w:rsidRDefault="00120D3E" w:rsidP="00DA1DDE">
      <w:pPr>
        <w:pStyle w:val="Heading1"/>
      </w:pPr>
      <w:r w:rsidRPr="002B68B5">
        <w:lastRenderedPageBreak/>
        <w:t>Discussion</w:t>
      </w:r>
    </w:p>
    <w:p w14:paraId="5269263F" w14:textId="2443389C" w:rsidR="001A56CF" w:rsidRPr="001A56CF" w:rsidRDefault="00A30D48" w:rsidP="00F2425C">
      <w:r w:rsidRPr="001A56CF">
        <w:rPr>
          <w:noProof/>
        </w:rPr>
        <mc:AlternateContent>
          <mc:Choice Requires="wps">
            <w:drawing>
              <wp:anchor distT="45720" distB="45720" distL="114300" distR="114300" simplePos="0" relativeHeight="251658241" behindDoc="0" locked="0" layoutInCell="1" allowOverlap="1" wp14:anchorId="6BADAD92" wp14:editId="12B8CF21">
                <wp:simplePos x="0" y="0"/>
                <wp:positionH relativeFrom="margin">
                  <wp:align>right</wp:align>
                </wp:positionH>
                <wp:positionV relativeFrom="paragraph">
                  <wp:posOffset>271199</wp:posOffset>
                </wp:positionV>
                <wp:extent cx="6086475" cy="7648575"/>
                <wp:effectExtent l="0" t="0" r="28575" b="285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7648575"/>
                        </a:xfrm>
                        <a:prstGeom prst="rect">
                          <a:avLst/>
                        </a:prstGeom>
                        <a:solidFill>
                          <a:srgbClr val="FFFFFF"/>
                        </a:solidFill>
                        <a:ln w="9525">
                          <a:solidFill>
                            <a:srgbClr val="000000"/>
                          </a:solidFill>
                          <a:miter lim="800000"/>
                          <a:headEnd/>
                          <a:tailEnd/>
                        </a:ln>
                      </wps:spPr>
                      <wps:txbx>
                        <w:txbxContent>
                          <w:p w14:paraId="5AC3019F" w14:textId="77777777" w:rsidR="000C169F" w:rsidRPr="00540A8A" w:rsidRDefault="000C169F" w:rsidP="000C169F">
                            <w:pPr>
                              <w:rPr>
                                <w:b/>
                                <w:u w:val="single"/>
                                <w:lang w:eastAsia="ko-KR"/>
                              </w:rPr>
                            </w:pPr>
                            <w:r w:rsidRPr="00540A8A">
                              <w:rPr>
                                <w:b/>
                                <w:u w:val="single"/>
                                <w:lang w:eastAsia="ko-KR"/>
                              </w:rPr>
                              <w:t>Issue 2-1-1: PDSCH requirements for GEO and LEO</w:t>
                            </w:r>
                          </w:p>
                          <w:p w14:paraId="06222342" w14:textId="77777777" w:rsidR="000C169F" w:rsidRPr="00540A8A"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540A8A">
                              <w:rPr>
                                <w:rFonts w:eastAsia="SimSun"/>
                                <w:szCs w:val="24"/>
                              </w:rPr>
                              <w:t>Proposals</w:t>
                            </w:r>
                          </w:p>
                          <w:p w14:paraId="66AF3D11"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1: Define the requirements for LEO only</w:t>
                            </w:r>
                          </w:p>
                          <w:p w14:paraId="6BC6A7D0"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2: Define the requirements for LEO and GEO separately if time-varying propagation delay is assumed</w:t>
                            </w:r>
                          </w:p>
                          <w:p w14:paraId="3F20D352"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iCs/>
                              </w:rPr>
                            </w:pPr>
                            <w:r w:rsidRPr="004477E2">
                              <w:rPr>
                                <w:rFonts w:hint="eastAsia"/>
                                <w:iCs/>
                              </w:rPr>
                              <w:t>A</w:t>
                            </w:r>
                            <w:r w:rsidRPr="004477E2">
                              <w:rPr>
                                <w:iCs/>
                              </w:rPr>
                              <w:t xml:space="preserve">greements: </w:t>
                            </w:r>
                          </w:p>
                          <w:p w14:paraId="6957B4E6"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 xml:space="preserve">Further discuss </w:t>
                            </w:r>
                            <w:r>
                              <w:rPr>
                                <w:rFonts w:eastAsia="SimSun"/>
                                <w:szCs w:val="24"/>
                              </w:rPr>
                              <w:t>in next meeting</w:t>
                            </w:r>
                            <w:r w:rsidRPr="00540A8A">
                              <w:rPr>
                                <w:rFonts w:eastAsia="SimSun"/>
                                <w:szCs w:val="24"/>
                              </w:rPr>
                              <w:t>.</w:t>
                            </w:r>
                          </w:p>
                          <w:p w14:paraId="64C3B9AA" w14:textId="77777777" w:rsidR="000C169F" w:rsidRDefault="000C169F" w:rsidP="000C169F">
                            <w:pPr>
                              <w:rPr>
                                <w:b/>
                                <w:u w:val="single"/>
                                <w:lang w:eastAsia="ko-KR"/>
                              </w:rPr>
                            </w:pPr>
                            <w:r w:rsidRPr="00540A8A">
                              <w:rPr>
                                <w:b/>
                                <w:u w:val="single"/>
                                <w:lang w:eastAsia="ko-KR"/>
                              </w:rPr>
                              <w:t xml:space="preserve">Issue 2-1-2: Applicability rules </w:t>
                            </w:r>
                            <w:r w:rsidRPr="00540A8A">
                              <w:rPr>
                                <w:rFonts w:hint="eastAsia"/>
                                <w:b/>
                                <w:u w:val="single"/>
                                <w:lang w:eastAsia="ko-KR"/>
                              </w:rPr>
                              <w:t>for</w:t>
                            </w:r>
                            <w:r w:rsidRPr="00540A8A">
                              <w:rPr>
                                <w:b/>
                                <w:u w:val="single"/>
                                <w:lang w:eastAsia="ko-KR"/>
                              </w:rPr>
                              <w:t xml:space="preserve"> LEO requirements</w:t>
                            </w:r>
                          </w:p>
                          <w:p w14:paraId="43B68DFE" w14:textId="77777777" w:rsidR="000C169F" w:rsidRPr="00540A8A" w:rsidRDefault="000C169F" w:rsidP="000C169F">
                            <w:pPr>
                              <w:rPr>
                                <w:b/>
                                <w:u w:val="single"/>
                                <w:lang w:eastAsia="ko-KR"/>
                              </w:rPr>
                            </w:pPr>
                          </w:p>
                          <w:p w14:paraId="4D721DF1"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iCs/>
                              </w:rPr>
                            </w:pPr>
                            <w:r w:rsidRPr="004477E2">
                              <w:rPr>
                                <w:iCs/>
                              </w:rPr>
                              <w:t xml:space="preserve">Agreements: </w:t>
                            </w:r>
                          </w:p>
                          <w:p w14:paraId="2DF38A22" w14:textId="77777777" w:rsidR="000C169F" w:rsidRPr="004477E2" w:rsidRDefault="000C169F" w:rsidP="000C169F">
                            <w:pPr>
                              <w:pStyle w:val="ListParagraph"/>
                              <w:numPr>
                                <w:ilvl w:val="1"/>
                                <w:numId w:val="28"/>
                              </w:numPr>
                              <w:overflowPunct/>
                              <w:autoSpaceDE/>
                              <w:autoSpaceDN/>
                              <w:adjustRightInd/>
                              <w:spacing w:after="120"/>
                              <w:contextualSpacing w:val="0"/>
                              <w:textAlignment w:val="auto"/>
                              <w:rPr>
                                <w:iCs/>
                              </w:rPr>
                            </w:pPr>
                            <w:r w:rsidRPr="004477E2">
                              <w:rPr>
                                <w:iCs/>
                              </w:rPr>
                              <w:t>If define the requirements for LEO only, the following applicability rules are aggregable.</w:t>
                            </w:r>
                          </w:p>
                          <w:tbl>
                            <w:tblPr>
                              <w:tblW w:w="0" w:type="auto"/>
                              <w:jc w:val="center"/>
                              <w:tblCellMar>
                                <w:left w:w="0" w:type="dxa"/>
                                <w:right w:w="0" w:type="dxa"/>
                              </w:tblCellMar>
                              <w:tblLook w:val="04A0" w:firstRow="1" w:lastRow="0" w:firstColumn="1" w:lastColumn="0" w:noHBand="0" w:noVBand="1"/>
                            </w:tblPr>
                            <w:tblGrid>
                              <w:gridCol w:w="2815"/>
                              <w:gridCol w:w="2758"/>
                              <w:gridCol w:w="2713"/>
                            </w:tblGrid>
                            <w:tr w:rsidR="000C169F" w:rsidRPr="00540A8A" w14:paraId="276997FD" w14:textId="77777777" w:rsidTr="00D52AFD">
                              <w:trPr>
                                <w:jc w:val="center"/>
                              </w:trPr>
                              <w:tc>
                                <w:tcPr>
                                  <w:tcW w:w="557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6FD2F" w14:textId="77777777" w:rsidR="000C169F" w:rsidRPr="004477E2" w:rsidRDefault="000C169F" w:rsidP="000C169F">
                                  <w:pPr>
                                    <w:jc w:val="center"/>
                                    <w:rPr>
                                      <w:szCs w:val="24"/>
                                    </w:rPr>
                                  </w:pPr>
                                  <w:r w:rsidRPr="004477E2">
                                    <w:rPr>
                                      <w:szCs w:val="24"/>
                                    </w:rPr>
                                    <w:t>UE-NR-Capability-v1700</w:t>
                                  </w:r>
                                </w:p>
                              </w:tc>
                              <w:tc>
                                <w:tcPr>
                                  <w:tcW w:w="2713" w:type="dxa"/>
                                  <w:vMerge w:val="restart"/>
                                  <w:tcBorders>
                                    <w:top w:val="single" w:sz="8" w:space="0" w:color="auto"/>
                                    <w:left w:val="nil"/>
                                    <w:right w:val="single" w:sz="8" w:space="0" w:color="auto"/>
                                  </w:tcBorders>
                                  <w:tcMar>
                                    <w:top w:w="0" w:type="dxa"/>
                                    <w:left w:w="108" w:type="dxa"/>
                                    <w:bottom w:w="0" w:type="dxa"/>
                                    <w:right w:w="108" w:type="dxa"/>
                                  </w:tcMar>
                                </w:tcPr>
                                <w:p w14:paraId="6E2BF52C" w14:textId="77777777" w:rsidR="000C169F" w:rsidRPr="004477E2" w:rsidRDefault="000C169F" w:rsidP="000C169F">
                                  <w:pPr>
                                    <w:jc w:val="center"/>
                                    <w:rPr>
                                      <w:szCs w:val="24"/>
                                    </w:rPr>
                                  </w:pPr>
                                  <w:r w:rsidRPr="004477E2">
                                    <w:rPr>
                                      <w:szCs w:val="24"/>
                                    </w:rPr>
                                    <w:t>Applicability</w:t>
                                  </w:r>
                                </w:p>
                              </w:tc>
                            </w:tr>
                            <w:tr w:rsidR="000C169F" w:rsidRPr="00540A8A" w14:paraId="216B8930" w14:textId="77777777" w:rsidTr="00D52AFD">
                              <w:trPr>
                                <w:jc w:val="center"/>
                              </w:trPr>
                              <w:tc>
                                <w:tcPr>
                                  <w:tcW w:w="2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89A42" w14:textId="77777777" w:rsidR="000C169F" w:rsidRPr="004477E2" w:rsidRDefault="000C169F" w:rsidP="000C169F">
                                  <w:pPr>
                                    <w:rPr>
                                      <w:szCs w:val="24"/>
                                    </w:rPr>
                                  </w:pPr>
                                  <w:r w:rsidRPr="004477E2">
                                    <w:rPr>
                                      <w:szCs w:val="24"/>
                                    </w:rPr>
                                    <w:t>nonTerrestrialNetwork-r17</w:t>
                                  </w:r>
                                </w:p>
                              </w:tc>
                              <w:tc>
                                <w:tcPr>
                                  <w:tcW w:w="2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2852F" w14:textId="77777777" w:rsidR="000C169F" w:rsidRPr="004477E2" w:rsidRDefault="000C169F" w:rsidP="000C169F">
                                  <w:pPr>
                                    <w:rPr>
                                      <w:szCs w:val="24"/>
                                    </w:rPr>
                                  </w:pPr>
                                  <w:r w:rsidRPr="004477E2">
                                    <w:rPr>
                                      <w:szCs w:val="24"/>
                                    </w:rPr>
                                    <w:t>ntn-ScenarioSupport-r17</w:t>
                                  </w:r>
                                </w:p>
                              </w:tc>
                              <w:tc>
                                <w:tcPr>
                                  <w:tcW w:w="2713" w:type="dxa"/>
                                  <w:vMerge/>
                                  <w:tcBorders>
                                    <w:left w:val="nil"/>
                                    <w:bottom w:val="single" w:sz="8" w:space="0" w:color="auto"/>
                                    <w:right w:val="single" w:sz="8" w:space="0" w:color="auto"/>
                                  </w:tcBorders>
                                  <w:tcMar>
                                    <w:top w:w="0" w:type="dxa"/>
                                    <w:left w:w="108" w:type="dxa"/>
                                    <w:bottom w:w="0" w:type="dxa"/>
                                    <w:right w:w="108" w:type="dxa"/>
                                  </w:tcMar>
                                  <w:hideMark/>
                                </w:tcPr>
                                <w:p w14:paraId="56FC202F" w14:textId="77777777" w:rsidR="000C169F" w:rsidRPr="004477E2" w:rsidRDefault="000C169F" w:rsidP="000C169F">
                                  <w:pPr>
                                    <w:rPr>
                                      <w:szCs w:val="24"/>
                                    </w:rPr>
                                  </w:pPr>
                                </w:p>
                              </w:tc>
                            </w:tr>
                            <w:tr w:rsidR="000C169F" w:rsidRPr="00540A8A" w14:paraId="27A5EBC5" w14:textId="77777777" w:rsidTr="00D52AFD">
                              <w:trPr>
                                <w:jc w:val="center"/>
                              </w:trPr>
                              <w:tc>
                                <w:tcPr>
                                  <w:tcW w:w="0" w:type="auto"/>
                                  <w:vMerge w:val="restart"/>
                                  <w:tcBorders>
                                    <w:left w:val="single" w:sz="8" w:space="0" w:color="auto"/>
                                    <w:right w:val="single" w:sz="8" w:space="0" w:color="auto"/>
                                  </w:tcBorders>
                                  <w:vAlign w:val="center"/>
                                  <w:hideMark/>
                                </w:tcPr>
                                <w:p w14:paraId="357AAF4F" w14:textId="77777777" w:rsidR="000C169F" w:rsidRPr="004477E2" w:rsidRDefault="000C169F" w:rsidP="000C169F">
                                  <w:pPr>
                                    <w:rPr>
                                      <w:szCs w:val="24"/>
                                    </w:rPr>
                                  </w:pPr>
                                  <w:r w:rsidRPr="004477E2">
                                    <w:rPr>
                                      <w:szCs w:val="24"/>
                                    </w:rPr>
                                    <w:t>Supported</w:t>
                                  </w: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3EA43E5E" w14:textId="77777777" w:rsidR="000C169F" w:rsidRPr="004477E2" w:rsidRDefault="000C169F" w:rsidP="000C169F">
                                  <w:pPr>
                                    <w:rPr>
                                      <w:szCs w:val="24"/>
                                    </w:rPr>
                                  </w:pPr>
                                  <w:r w:rsidRPr="004477E2">
                                    <w:rPr>
                                      <w:szCs w:val="24"/>
                                    </w:rPr>
                                    <w:t>GSO only</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3DF97FBB" w14:textId="77777777" w:rsidR="000C169F" w:rsidRPr="004477E2" w:rsidRDefault="000C169F" w:rsidP="000C169F">
                                  <w:pPr>
                                    <w:rPr>
                                      <w:szCs w:val="24"/>
                                    </w:rPr>
                                  </w:pPr>
                                  <w:r w:rsidRPr="004477E2">
                                    <w:rPr>
                                      <w:szCs w:val="24"/>
                                    </w:rPr>
                                    <w:t>FFS</w:t>
                                  </w:r>
                                </w:p>
                              </w:tc>
                            </w:tr>
                            <w:tr w:rsidR="000C169F" w:rsidRPr="00540A8A" w14:paraId="22D7F611" w14:textId="77777777" w:rsidTr="00D52AFD">
                              <w:trPr>
                                <w:jc w:val="center"/>
                              </w:trPr>
                              <w:tc>
                                <w:tcPr>
                                  <w:tcW w:w="0" w:type="auto"/>
                                  <w:vMerge/>
                                  <w:tcBorders>
                                    <w:left w:val="single" w:sz="8" w:space="0" w:color="auto"/>
                                    <w:right w:val="single" w:sz="8" w:space="0" w:color="auto"/>
                                  </w:tcBorders>
                                  <w:vAlign w:val="center"/>
                                  <w:hideMark/>
                                </w:tcPr>
                                <w:p w14:paraId="2352BF4F" w14:textId="77777777" w:rsidR="000C169F" w:rsidRPr="004477E2" w:rsidRDefault="000C169F" w:rsidP="000C169F">
                                  <w:pPr>
                                    <w:rPr>
                                      <w:szCs w:val="24"/>
                                    </w:rPr>
                                  </w:pP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3881EBE7" w14:textId="77777777" w:rsidR="000C169F" w:rsidRPr="004477E2" w:rsidRDefault="000C169F" w:rsidP="000C169F">
                                  <w:pPr>
                                    <w:rPr>
                                      <w:szCs w:val="24"/>
                                    </w:rPr>
                                  </w:pPr>
                                  <w:r w:rsidRPr="004477E2">
                                    <w:rPr>
                                      <w:szCs w:val="24"/>
                                    </w:rPr>
                                    <w:t>NGSO only</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6B43CB37" w14:textId="77777777" w:rsidR="000C169F" w:rsidRPr="004477E2" w:rsidRDefault="000C169F" w:rsidP="000C169F">
                                  <w:pPr>
                                    <w:rPr>
                                      <w:szCs w:val="24"/>
                                    </w:rPr>
                                  </w:pPr>
                                  <w:r w:rsidRPr="004477E2">
                                    <w:rPr>
                                      <w:szCs w:val="24"/>
                                    </w:rPr>
                                    <w:t>UE needs to pass the additional LEO test in TS38.101-5 and TS38.101-4 requirements</w:t>
                                  </w:r>
                                </w:p>
                              </w:tc>
                            </w:tr>
                            <w:tr w:rsidR="000C169F" w:rsidRPr="00540A8A" w14:paraId="643F0967" w14:textId="77777777" w:rsidTr="00D52AFD">
                              <w:trPr>
                                <w:jc w:val="center"/>
                              </w:trPr>
                              <w:tc>
                                <w:tcPr>
                                  <w:tcW w:w="0" w:type="auto"/>
                                  <w:vMerge/>
                                  <w:tcBorders>
                                    <w:left w:val="single" w:sz="8" w:space="0" w:color="auto"/>
                                    <w:bottom w:val="single" w:sz="8" w:space="0" w:color="auto"/>
                                    <w:right w:val="single" w:sz="8" w:space="0" w:color="auto"/>
                                  </w:tcBorders>
                                  <w:vAlign w:val="center"/>
                                </w:tcPr>
                                <w:p w14:paraId="5207B208" w14:textId="77777777" w:rsidR="000C169F" w:rsidRPr="004477E2" w:rsidRDefault="000C169F" w:rsidP="000C169F">
                                  <w:pPr>
                                    <w:rPr>
                                      <w:szCs w:val="24"/>
                                    </w:rPr>
                                  </w:pPr>
                                </w:p>
                              </w:tc>
                              <w:tc>
                                <w:tcPr>
                                  <w:tcW w:w="2758" w:type="dxa"/>
                                  <w:tcBorders>
                                    <w:top w:val="nil"/>
                                    <w:left w:val="nil"/>
                                    <w:bottom w:val="single" w:sz="8" w:space="0" w:color="auto"/>
                                    <w:right w:val="single" w:sz="8" w:space="0" w:color="auto"/>
                                  </w:tcBorders>
                                  <w:tcMar>
                                    <w:top w:w="0" w:type="dxa"/>
                                    <w:left w:w="108" w:type="dxa"/>
                                    <w:bottom w:w="0" w:type="dxa"/>
                                    <w:right w:w="108" w:type="dxa"/>
                                  </w:tcMar>
                                </w:tcPr>
                                <w:p w14:paraId="0C45BE2B" w14:textId="77777777" w:rsidR="000C169F" w:rsidRPr="004477E2" w:rsidRDefault="000C169F" w:rsidP="000C169F">
                                  <w:pPr>
                                    <w:rPr>
                                      <w:szCs w:val="24"/>
                                    </w:rPr>
                                  </w:pPr>
                                  <w:r w:rsidRPr="004477E2">
                                    <w:rPr>
                                      <w:szCs w:val="24"/>
                                    </w:rPr>
                                    <w:t>N/A</w:t>
                                  </w:r>
                                </w:p>
                                <w:p w14:paraId="6A9D2241" w14:textId="77777777" w:rsidR="000C169F" w:rsidRPr="004477E2" w:rsidRDefault="000C169F" w:rsidP="000C169F">
                                  <w:pPr>
                                    <w:rPr>
                                      <w:szCs w:val="24"/>
                                    </w:rPr>
                                  </w:pPr>
                                  <w:r w:rsidRPr="004477E2">
                                    <w:rPr>
                                      <w:szCs w:val="24"/>
                                    </w:rPr>
                                    <w:t>Note: N/A means UE supports both GSO and NGSO</w:t>
                                  </w:r>
                                </w:p>
                              </w:tc>
                              <w:tc>
                                <w:tcPr>
                                  <w:tcW w:w="2713" w:type="dxa"/>
                                  <w:tcBorders>
                                    <w:top w:val="nil"/>
                                    <w:left w:val="nil"/>
                                    <w:bottom w:val="single" w:sz="8" w:space="0" w:color="auto"/>
                                    <w:right w:val="single" w:sz="8" w:space="0" w:color="auto"/>
                                  </w:tcBorders>
                                  <w:tcMar>
                                    <w:top w:w="0" w:type="dxa"/>
                                    <w:left w:w="108" w:type="dxa"/>
                                    <w:bottom w:w="0" w:type="dxa"/>
                                    <w:right w:w="108" w:type="dxa"/>
                                  </w:tcMar>
                                </w:tcPr>
                                <w:p w14:paraId="2937FF04" w14:textId="77777777" w:rsidR="000C169F" w:rsidRPr="004477E2" w:rsidRDefault="000C169F" w:rsidP="000C169F">
                                  <w:pPr>
                                    <w:rPr>
                                      <w:szCs w:val="24"/>
                                    </w:rPr>
                                  </w:pPr>
                                  <w:r w:rsidRPr="004477E2">
                                    <w:rPr>
                                      <w:szCs w:val="24"/>
                                    </w:rPr>
                                    <w:t>UE needs to pass the additional LEO test in TS38.101-5 and TS38.101-4 requirements</w:t>
                                  </w:r>
                                </w:p>
                              </w:tc>
                            </w:tr>
                            <w:tr w:rsidR="000C169F" w:rsidRPr="00540A8A" w14:paraId="5C9CFB76" w14:textId="77777777" w:rsidTr="00D52AFD">
                              <w:trPr>
                                <w:jc w:val="center"/>
                              </w:trPr>
                              <w:tc>
                                <w:tcPr>
                                  <w:tcW w:w="2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8A329" w14:textId="77777777" w:rsidR="000C169F" w:rsidRPr="004477E2" w:rsidRDefault="000C169F" w:rsidP="000C169F">
                                  <w:pPr>
                                    <w:rPr>
                                      <w:szCs w:val="24"/>
                                    </w:rPr>
                                  </w:pPr>
                                  <w:r w:rsidRPr="004477E2">
                                    <w:rPr>
                                      <w:szCs w:val="24"/>
                                    </w:rPr>
                                    <w:t>Not supported</w:t>
                                  </w: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20784792" w14:textId="77777777" w:rsidR="000C169F" w:rsidRPr="004477E2" w:rsidRDefault="000C169F" w:rsidP="000C169F">
                                  <w:pPr>
                                    <w:rPr>
                                      <w:szCs w:val="24"/>
                                    </w:rPr>
                                  </w:pPr>
                                  <w:r w:rsidRPr="004477E2">
                                    <w:rPr>
                                      <w:szCs w:val="24"/>
                                    </w:rPr>
                                    <w:t>N/A</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415E6030" w14:textId="77777777" w:rsidR="000C169F" w:rsidRPr="004477E2" w:rsidRDefault="000C169F" w:rsidP="000C169F">
                                  <w:pPr>
                                    <w:rPr>
                                      <w:szCs w:val="24"/>
                                    </w:rPr>
                                  </w:pPr>
                                  <w:r w:rsidRPr="004477E2">
                                    <w:rPr>
                                      <w:szCs w:val="24"/>
                                    </w:rPr>
                                    <w:t>UE needs to pass TS38.101-4 requirements only</w:t>
                                  </w:r>
                                </w:p>
                              </w:tc>
                            </w:tr>
                          </w:tbl>
                          <w:p w14:paraId="0D67B889"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Further discuss the applicability of GSO only</w:t>
                            </w:r>
                            <w:r>
                              <w:rPr>
                                <w:rFonts w:eastAsia="SimSun"/>
                                <w:szCs w:val="24"/>
                              </w:rPr>
                              <w:t xml:space="preserve"> in next meeting</w:t>
                            </w:r>
                            <w:r w:rsidRPr="00540A8A">
                              <w:rPr>
                                <w:rFonts w:eastAsia="SimSun"/>
                                <w:szCs w:val="24"/>
                              </w:rPr>
                              <w:t>.</w:t>
                            </w:r>
                          </w:p>
                          <w:p w14:paraId="2A0C3607" w14:textId="77777777" w:rsidR="000C169F" w:rsidRPr="00540A8A" w:rsidRDefault="000C169F" w:rsidP="000C169F">
                            <w:pPr>
                              <w:rPr>
                                <w:b/>
                                <w:u w:val="single"/>
                                <w:lang w:eastAsia="ko-KR"/>
                              </w:rPr>
                            </w:pPr>
                            <w:r w:rsidRPr="00540A8A">
                              <w:rPr>
                                <w:b/>
                                <w:u w:val="single"/>
                                <w:lang w:eastAsia="ko-KR"/>
                              </w:rPr>
                              <w:t>Issue 2-2-1: K_offset value</w:t>
                            </w:r>
                          </w:p>
                          <w:p w14:paraId="3181765F" w14:textId="77777777" w:rsidR="000C169F" w:rsidRPr="00540A8A"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540A8A">
                              <w:rPr>
                                <w:rFonts w:eastAsia="SimSun"/>
                                <w:szCs w:val="24"/>
                              </w:rPr>
                              <w:t>Proposals</w:t>
                            </w:r>
                          </w:p>
                          <w:p w14:paraId="4EA6ED75"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1: To discuss the specific K_offset values based on the elevation angle</w:t>
                            </w:r>
                          </w:p>
                          <w:p w14:paraId="74F07E43"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2: Define the requirements for LEO and GEO separately if time-varying propagation delay is assumed</w:t>
                            </w:r>
                          </w:p>
                          <w:p w14:paraId="4928CB99" w14:textId="77777777" w:rsidR="000C169F" w:rsidRPr="004477E2"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4477E2">
                              <w:rPr>
                                <w:iCs/>
                              </w:rPr>
                              <w:t xml:space="preserve">Agreements: </w:t>
                            </w:r>
                          </w:p>
                          <w:p w14:paraId="3D177EC7" w14:textId="77777777" w:rsidR="000C169F" w:rsidRPr="004477E2"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4477E2">
                              <w:rPr>
                                <w:iCs/>
                              </w:rPr>
                              <w:t>Select the K_offset value equal to or greater than twice the satellite-UE one-way delay</w:t>
                            </w:r>
                          </w:p>
                          <w:p w14:paraId="49677C19" w14:textId="77777777" w:rsidR="000C169F" w:rsidRPr="004477E2" w:rsidRDefault="000C169F" w:rsidP="000C169F">
                            <w:pPr>
                              <w:pStyle w:val="ListParagraph"/>
                              <w:numPr>
                                <w:ilvl w:val="1"/>
                                <w:numId w:val="28"/>
                              </w:numPr>
                              <w:overflowPunct/>
                              <w:autoSpaceDE/>
                              <w:autoSpaceDN/>
                              <w:adjustRightInd/>
                              <w:spacing w:after="120"/>
                              <w:contextualSpacing w:val="0"/>
                              <w:textAlignment w:val="auto"/>
                              <w:rPr>
                                <w:i/>
                              </w:rPr>
                            </w:pPr>
                            <w:r w:rsidRPr="00540A8A">
                              <w:rPr>
                                <w:rFonts w:eastAsia="SimSun"/>
                                <w:szCs w:val="24"/>
                              </w:rPr>
                              <w:t xml:space="preserve">Further </w:t>
                            </w:r>
                            <w:r w:rsidRPr="004477E2">
                              <w:rPr>
                                <w:rFonts w:eastAsia="SimSun"/>
                                <w:szCs w:val="24"/>
                              </w:rPr>
                              <w:t>discuss the specific K_offset values based on the elevation angle.</w:t>
                            </w:r>
                          </w:p>
                          <w:p w14:paraId="12690B0B" w14:textId="77777777" w:rsidR="000C169F" w:rsidRDefault="000C169F" w:rsidP="000C169F">
                            <w:pPr>
                              <w:rPr>
                                <w:rFonts w:eastAsiaTheme="minorEastAsia"/>
                                <w:i/>
                                <w:szCs w:val="22"/>
                              </w:rPr>
                            </w:pPr>
                          </w:p>
                          <w:p w14:paraId="7ABA961E" w14:textId="1ED4113A" w:rsidR="001A56CF" w:rsidRDefault="001A56CF"/>
                          <w:p w14:paraId="48A5A9BF" w14:textId="166DEFC3" w:rsidR="00407604" w:rsidRDefault="00407604"/>
                          <w:p w14:paraId="1293CA7C" w14:textId="77777777" w:rsidR="00407604" w:rsidRDefault="00407604"/>
                          <w:p w14:paraId="4DFC2153" w14:textId="5C975081" w:rsidR="00407604" w:rsidRDefault="00407604"/>
                          <w:p w14:paraId="33F85F86" w14:textId="77777777" w:rsidR="00407604" w:rsidRDefault="00407604"/>
                          <w:p w14:paraId="28FD127C" w14:textId="77777777" w:rsidR="001A56CF" w:rsidRPr="001A56CF" w:rsidRDefault="001A56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ADAD92" id="_x0000_t202" coordsize="21600,21600" o:spt="202" path="m,l,21600r21600,l21600,xe">
                <v:stroke joinstyle="miter"/>
                <v:path gradientshapeok="t" o:connecttype="rect"/>
              </v:shapetype>
              <v:shape id="Text Box 2" o:spid="_x0000_s1026" type="#_x0000_t202" style="position:absolute;margin-left:428.05pt;margin-top:21.35pt;width:479.25pt;height:602.2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">
                <v:textbox>
                  <w:txbxContent>
                    <w:p w14:paraId="5AC3019F" w14:textId="77777777" w:rsidR="000C169F" w:rsidRPr="00540A8A" w:rsidRDefault="000C169F" w:rsidP="000C169F">
                      <w:pPr>
                        <w:rPr>
                          <w:b/>
                          <w:u w:val="single"/>
                          <w:lang w:eastAsia="ko-KR"/>
                        </w:rPr>
                      </w:pPr>
                      <w:r w:rsidRPr="00540A8A">
                        <w:rPr>
                          <w:b/>
                          <w:u w:val="single"/>
                          <w:lang w:eastAsia="ko-KR"/>
                        </w:rPr>
                        <w:t>Issue 2-1-1: PDSCH requirements for GEO and LEO</w:t>
                      </w:r>
                    </w:p>
                    <w:p w14:paraId="06222342" w14:textId="77777777" w:rsidR="000C169F" w:rsidRPr="00540A8A"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540A8A">
                        <w:rPr>
                          <w:rFonts w:eastAsia="SimSun"/>
                          <w:szCs w:val="24"/>
                        </w:rPr>
                        <w:t>Proposals</w:t>
                      </w:r>
                    </w:p>
                    <w:p w14:paraId="66AF3D11"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1: Define the requirements for LEO only</w:t>
                      </w:r>
                    </w:p>
                    <w:p w14:paraId="6BC6A7D0"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2: Define the requirements for LEO and GEO separately if time-varying propagation delay is assumed</w:t>
                      </w:r>
                    </w:p>
                    <w:p w14:paraId="3F20D352"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iCs/>
                        </w:rPr>
                      </w:pPr>
                      <w:r w:rsidRPr="004477E2">
                        <w:rPr>
                          <w:rFonts w:hint="eastAsia"/>
                          <w:iCs/>
                        </w:rPr>
                        <w:t>A</w:t>
                      </w:r>
                      <w:r w:rsidRPr="004477E2">
                        <w:rPr>
                          <w:iCs/>
                        </w:rPr>
                        <w:t xml:space="preserve">greements: </w:t>
                      </w:r>
                    </w:p>
                    <w:p w14:paraId="6957B4E6"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 xml:space="preserve">Further discuss </w:t>
                      </w:r>
                      <w:r>
                        <w:rPr>
                          <w:rFonts w:eastAsia="SimSun"/>
                          <w:szCs w:val="24"/>
                        </w:rPr>
                        <w:t>in next meeting</w:t>
                      </w:r>
                      <w:r w:rsidRPr="00540A8A">
                        <w:rPr>
                          <w:rFonts w:eastAsia="SimSun"/>
                          <w:szCs w:val="24"/>
                        </w:rPr>
                        <w:t>.</w:t>
                      </w:r>
                    </w:p>
                    <w:p w14:paraId="64C3B9AA" w14:textId="77777777" w:rsidR="000C169F" w:rsidRDefault="000C169F" w:rsidP="000C169F">
                      <w:pPr>
                        <w:rPr>
                          <w:b/>
                          <w:u w:val="single"/>
                          <w:lang w:eastAsia="ko-KR"/>
                        </w:rPr>
                      </w:pPr>
                      <w:r w:rsidRPr="00540A8A">
                        <w:rPr>
                          <w:b/>
                          <w:u w:val="single"/>
                          <w:lang w:eastAsia="ko-KR"/>
                        </w:rPr>
                        <w:t xml:space="preserve">Issue 2-1-2: Applicability rules </w:t>
                      </w:r>
                      <w:r w:rsidRPr="00540A8A">
                        <w:rPr>
                          <w:rFonts w:hint="eastAsia"/>
                          <w:b/>
                          <w:u w:val="single"/>
                          <w:lang w:eastAsia="ko-KR"/>
                        </w:rPr>
                        <w:t>for</w:t>
                      </w:r>
                      <w:r w:rsidRPr="00540A8A">
                        <w:rPr>
                          <w:b/>
                          <w:u w:val="single"/>
                          <w:lang w:eastAsia="ko-KR"/>
                        </w:rPr>
                        <w:t xml:space="preserve"> LEO requirements</w:t>
                      </w:r>
                    </w:p>
                    <w:p w14:paraId="43B68DFE" w14:textId="77777777" w:rsidR="000C169F" w:rsidRPr="00540A8A" w:rsidRDefault="000C169F" w:rsidP="000C169F">
                      <w:pPr>
                        <w:rPr>
                          <w:b/>
                          <w:u w:val="single"/>
                          <w:lang w:eastAsia="ko-KR"/>
                        </w:rPr>
                      </w:pPr>
                    </w:p>
                    <w:p w14:paraId="4D721DF1"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iCs/>
                        </w:rPr>
                      </w:pPr>
                      <w:r w:rsidRPr="004477E2">
                        <w:rPr>
                          <w:iCs/>
                        </w:rPr>
                        <w:t xml:space="preserve">Agreements: </w:t>
                      </w:r>
                    </w:p>
                    <w:p w14:paraId="2DF38A22" w14:textId="77777777" w:rsidR="000C169F" w:rsidRPr="004477E2" w:rsidRDefault="000C169F" w:rsidP="000C169F">
                      <w:pPr>
                        <w:pStyle w:val="ListParagraph"/>
                        <w:numPr>
                          <w:ilvl w:val="1"/>
                          <w:numId w:val="28"/>
                        </w:numPr>
                        <w:overflowPunct/>
                        <w:autoSpaceDE/>
                        <w:autoSpaceDN/>
                        <w:adjustRightInd/>
                        <w:spacing w:after="120"/>
                        <w:contextualSpacing w:val="0"/>
                        <w:textAlignment w:val="auto"/>
                        <w:rPr>
                          <w:iCs/>
                        </w:rPr>
                      </w:pPr>
                      <w:r w:rsidRPr="004477E2">
                        <w:rPr>
                          <w:iCs/>
                        </w:rPr>
                        <w:t>If define the requirements for LEO only, the following applicability rules are aggregable.</w:t>
                      </w:r>
                    </w:p>
                    <w:tbl>
                      <w:tblPr>
                        <w:tblW w:w="0" w:type="auto"/>
                        <w:jc w:val="center"/>
                        <w:tblCellMar>
                          <w:left w:w="0" w:type="dxa"/>
                          <w:right w:w="0" w:type="dxa"/>
                        </w:tblCellMar>
                        <w:tblLook w:val="04A0" w:firstRow="1" w:lastRow="0" w:firstColumn="1" w:lastColumn="0" w:noHBand="0" w:noVBand="1"/>
                      </w:tblPr>
                      <w:tblGrid>
                        <w:gridCol w:w="2815"/>
                        <w:gridCol w:w="2758"/>
                        <w:gridCol w:w="2713"/>
                      </w:tblGrid>
                      <w:tr w:rsidR="000C169F" w:rsidRPr="00540A8A" w14:paraId="276997FD" w14:textId="77777777" w:rsidTr="00D52AFD">
                        <w:trPr>
                          <w:jc w:val="center"/>
                        </w:trPr>
                        <w:tc>
                          <w:tcPr>
                            <w:tcW w:w="557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6FD2F" w14:textId="77777777" w:rsidR="000C169F" w:rsidRPr="004477E2" w:rsidRDefault="000C169F" w:rsidP="000C169F">
                            <w:pPr>
                              <w:jc w:val="center"/>
                              <w:rPr>
                                <w:szCs w:val="24"/>
                              </w:rPr>
                            </w:pPr>
                            <w:r w:rsidRPr="004477E2">
                              <w:rPr>
                                <w:szCs w:val="24"/>
                              </w:rPr>
                              <w:t>UE-NR-Capability-v1700</w:t>
                            </w:r>
                          </w:p>
                        </w:tc>
                        <w:tc>
                          <w:tcPr>
                            <w:tcW w:w="2713" w:type="dxa"/>
                            <w:vMerge w:val="restart"/>
                            <w:tcBorders>
                              <w:top w:val="single" w:sz="8" w:space="0" w:color="auto"/>
                              <w:left w:val="nil"/>
                              <w:right w:val="single" w:sz="8" w:space="0" w:color="auto"/>
                            </w:tcBorders>
                            <w:tcMar>
                              <w:top w:w="0" w:type="dxa"/>
                              <w:left w:w="108" w:type="dxa"/>
                              <w:bottom w:w="0" w:type="dxa"/>
                              <w:right w:w="108" w:type="dxa"/>
                            </w:tcMar>
                          </w:tcPr>
                          <w:p w14:paraId="6E2BF52C" w14:textId="77777777" w:rsidR="000C169F" w:rsidRPr="004477E2" w:rsidRDefault="000C169F" w:rsidP="000C169F">
                            <w:pPr>
                              <w:jc w:val="center"/>
                              <w:rPr>
                                <w:szCs w:val="24"/>
                              </w:rPr>
                            </w:pPr>
                            <w:r w:rsidRPr="004477E2">
                              <w:rPr>
                                <w:szCs w:val="24"/>
                              </w:rPr>
                              <w:t>Applicability</w:t>
                            </w:r>
                          </w:p>
                        </w:tc>
                      </w:tr>
                      <w:tr w:rsidR="000C169F" w:rsidRPr="00540A8A" w14:paraId="216B8930" w14:textId="77777777" w:rsidTr="00D52AFD">
                        <w:trPr>
                          <w:jc w:val="center"/>
                        </w:trPr>
                        <w:tc>
                          <w:tcPr>
                            <w:tcW w:w="2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F89A42" w14:textId="77777777" w:rsidR="000C169F" w:rsidRPr="004477E2" w:rsidRDefault="000C169F" w:rsidP="000C169F">
                            <w:pPr>
                              <w:rPr>
                                <w:szCs w:val="24"/>
                              </w:rPr>
                            </w:pPr>
                            <w:r w:rsidRPr="004477E2">
                              <w:rPr>
                                <w:szCs w:val="24"/>
                              </w:rPr>
                              <w:t>nonTerrestrialNetwork-r17</w:t>
                            </w:r>
                          </w:p>
                        </w:tc>
                        <w:tc>
                          <w:tcPr>
                            <w:tcW w:w="27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2852F" w14:textId="77777777" w:rsidR="000C169F" w:rsidRPr="004477E2" w:rsidRDefault="000C169F" w:rsidP="000C169F">
                            <w:pPr>
                              <w:rPr>
                                <w:szCs w:val="24"/>
                              </w:rPr>
                            </w:pPr>
                            <w:r w:rsidRPr="004477E2">
                              <w:rPr>
                                <w:szCs w:val="24"/>
                              </w:rPr>
                              <w:t>ntn-ScenarioSupport-r17</w:t>
                            </w:r>
                          </w:p>
                        </w:tc>
                        <w:tc>
                          <w:tcPr>
                            <w:tcW w:w="2713" w:type="dxa"/>
                            <w:vMerge/>
                            <w:tcBorders>
                              <w:left w:val="nil"/>
                              <w:bottom w:val="single" w:sz="8" w:space="0" w:color="auto"/>
                              <w:right w:val="single" w:sz="8" w:space="0" w:color="auto"/>
                            </w:tcBorders>
                            <w:tcMar>
                              <w:top w:w="0" w:type="dxa"/>
                              <w:left w:w="108" w:type="dxa"/>
                              <w:bottom w:w="0" w:type="dxa"/>
                              <w:right w:w="108" w:type="dxa"/>
                            </w:tcMar>
                            <w:hideMark/>
                          </w:tcPr>
                          <w:p w14:paraId="56FC202F" w14:textId="77777777" w:rsidR="000C169F" w:rsidRPr="004477E2" w:rsidRDefault="000C169F" w:rsidP="000C169F">
                            <w:pPr>
                              <w:rPr>
                                <w:szCs w:val="24"/>
                              </w:rPr>
                            </w:pPr>
                          </w:p>
                        </w:tc>
                      </w:tr>
                      <w:tr w:rsidR="000C169F" w:rsidRPr="00540A8A" w14:paraId="27A5EBC5" w14:textId="77777777" w:rsidTr="00D52AFD">
                        <w:trPr>
                          <w:jc w:val="center"/>
                        </w:trPr>
                        <w:tc>
                          <w:tcPr>
                            <w:tcW w:w="0" w:type="auto"/>
                            <w:vMerge w:val="restart"/>
                            <w:tcBorders>
                              <w:left w:val="single" w:sz="8" w:space="0" w:color="auto"/>
                              <w:right w:val="single" w:sz="8" w:space="0" w:color="auto"/>
                            </w:tcBorders>
                            <w:vAlign w:val="center"/>
                            <w:hideMark/>
                          </w:tcPr>
                          <w:p w14:paraId="357AAF4F" w14:textId="77777777" w:rsidR="000C169F" w:rsidRPr="004477E2" w:rsidRDefault="000C169F" w:rsidP="000C169F">
                            <w:pPr>
                              <w:rPr>
                                <w:szCs w:val="24"/>
                              </w:rPr>
                            </w:pPr>
                            <w:r w:rsidRPr="004477E2">
                              <w:rPr>
                                <w:szCs w:val="24"/>
                              </w:rPr>
                              <w:t>Supported</w:t>
                            </w: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3EA43E5E" w14:textId="77777777" w:rsidR="000C169F" w:rsidRPr="004477E2" w:rsidRDefault="000C169F" w:rsidP="000C169F">
                            <w:pPr>
                              <w:rPr>
                                <w:szCs w:val="24"/>
                              </w:rPr>
                            </w:pPr>
                            <w:r w:rsidRPr="004477E2">
                              <w:rPr>
                                <w:szCs w:val="24"/>
                              </w:rPr>
                              <w:t>GSO only</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3DF97FBB" w14:textId="77777777" w:rsidR="000C169F" w:rsidRPr="004477E2" w:rsidRDefault="000C169F" w:rsidP="000C169F">
                            <w:pPr>
                              <w:rPr>
                                <w:szCs w:val="24"/>
                              </w:rPr>
                            </w:pPr>
                            <w:r w:rsidRPr="004477E2">
                              <w:rPr>
                                <w:szCs w:val="24"/>
                              </w:rPr>
                              <w:t>FFS</w:t>
                            </w:r>
                          </w:p>
                        </w:tc>
                      </w:tr>
                      <w:tr w:rsidR="000C169F" w:rsidRPr="00540A8A" w14:paraId="22D7F611" w14:textId="77777777" w:rsidTr="00D52AFD">
                        <w:trPr>
                          <w:jc w:val="center"/>
                        </w:trPr>
                        <w:tc>
                          <w:tcPr>
                            <w:tcW w:w="0" w:type="auto"/>
                            <w:vMerge/>
                            <w:tcBorders>
                              <w:left w:val="single" w:sz="8" w:space="0" w:color="auto"/>
                              <w:right w:val="single" w:sz="8" w:space="0" w:color="auto"/>
                            </w:tcBorders>
                            <w:vAlign w:val="center"/>
                            <w:hideMark/>
                          </w:tcPr>
                          <w:p w14:paraId="2352BF4F" w14:textId="77777777" w:rsidR="000C169F" w:rsidRPr="004477E2" w:rsidRDefault="000C169F" w:rsidP="000C169F">
                            <w:pPr>
                              <w:rPr>
                                <w:szCs w:val="24"/>
                              </w:rPr>
                            </w:pP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3881EBE7" w14:textId="77777777" w:rsidR="000C169F" w:rsidRPr="004477E2" w:rsidRDefault="000C169F" w:rsidP="000C169F">
                            <w:pPr>
                              <w:rPr>
                                <w:szCs w:val="24"/>
                              </w:rPr>
                            </w:pPr>
                            <w:r w:rsidRPr="004477E2">
                              <w:rPr>
                                <w:szCs w:val="24"/>
                              </w:rPr>
                              <w:t>NGSO only</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6B43CB37" w14:textId="77777777" w:rsidR="000C169F" w:rsidRPr="004477E2" w:rsidRDefault="000C169F" w:rsidP="000C169F">
                            <w:pPr>
                              <w:rPr>
                                <w:szCs w:val="24"/>
                              </w:rPr>
                            </w:pPr>
                            <w:r w:rsidRPr="004477E2">
                              <w:rPr>
                                <w:szCs w:val="24"/>
                              </w:rPr>
                              <w:t>UE needs to pass the additional LEO test in TS38.101-5 and TS38.101-4 requirements</w:t>
                            </w:r>
                          </w:p>
                        </w:tc>
                      </w:tr>
                      <w:tr w:rsidR="000C169F" w:rsidRPr="00540A8A" w14:paraId="643F0967" w14:textId="77777777" w:rsidTr="00D52AFD">
                        <w:trPr>
                          <w:jc w:val="center"/>
                        </w:trPr>
                        <w:tc>
                          <w:tcPr>
                            <w:tcW w:w="0" w:type="auto"/>
                            <w:vMerge/>
                            <w:tcBorders>
                              <w:left w:val="single" w:sz="8" w:space="0" w:color="auto"/>
                              <w:bottom w:val="single" w:sz="8" w:space="0" w:color="auto"/>
                              <w:right w:val="single" w:sz="8" w:space="0" w:color="auto"/>
                            </w:tcBorders>
                            <w:vAlign w:val="center"/>
                          </w:tcPr>
                          <w:p w14:paraId="5207B208" w14:textId="77777777" w:rsidR="000C169F" w:rsidRPr="004477E2" w:rsidRDefault="000C169F" w:rsidP="000C169F">
                            <w:pPr>
                              <w:rPr>
                                <w:szCs w:val="24"/>
                              </w:rPr>
                            </w:pPr>
                          </w:p>
                        </w:tc>
                        <w:tc>
                          <w:tcPr>
                            <w:tcW w:w="2758" w:type="dxa"/>
                            <w:tcBorders>
                              <w:top w:val="nil"/>
                              <w:left w:val="nil"/>
                              <w:bottom w:val="single" w:sz="8" w:space="0" w:color="auto"/>
                              <w:right w:val="single" w:sz="8" w:space="0" w:color="auto"/>
                            </w:tcBorders>
                            <w:tcMar>
                              <w:top w:w="0" w:type="dxa"/>
                              <w:left w:w="108" w:type="dxa"/>
                              <w:bottom w:w="0" w:type="dxa"/>
                              <w:right w:w="108" w:type="dxa"/>
                            </w:tcMar>
                          </w:tcPr>
                          <w:p w14:paraId="0C45BE2B" w14:textId="77777777" w:rsidR="000C169F" w:rsidRPr="004477E2" w:rsidRDefault="000C169F" w:rsidP="000C169F">
                            <w:pPr>
                              <w:rPr>
                                <w:szCs w:val="24"/>
                              </w:rPr>
                            </w:pPr>
                            <w:r w:rsidRPr="004477E2">
                              <w:rPr>
                                <w:szCs w:val="24"/>
                              </w:rPr>
                              <w:t>N/A</w:t>
                            </w:r>
                          </w:p>
                          <w:p w14:paraId="6A9D2241" w14:textId="77777777" w:rsidR="000C169F" w:rsidRPr="004477E2" w:rsidRDefault="000C169F" w:rsidP="000C169F">
                            <w:pPr>
                              <w:rPr>
                                <w:szCs w:val="24"/>
                              </w:rPr>
                            </w:pPr>
                            <w:r w:rsidRPr="004477E2">
                              <w:rPr>
                                <w:szCs w:val="24"/>
                              </w:rPr>
                              <w:t>Note: N/A means UE supports both GSO and NGSO</w:t>
                            </w:r>
                          </w:p>
                        </w:tc>
                        <w:tc>
                          <w:tcPr>
                            <w:tcW w:w="2713" w:type="dxa"/>
                            <w:tcBorders>
                              <w:top w:val="nil"/>
                              <w:left w:val="nil"/>
                              <w:bottom w:val="single" w:sz="8" w:space="0" w:color="auto"/>
                              <w:right w:val="single" w:sz="8" w:space="0" w:color="auto"/>
                            </w:tcBorders>
                            <w:tcMar>
                              <w:top w:w="0" w:type="dxa"/>
                              <w:left w:w="108" w:type="dxa"/>
                              <w:bottom w:w="0" w:type="dxa"/>
                              <w:right w:w="108" w:type="dxa"/>
                            </w:tcMar>
                          </w:tcPr>
                          <w:p w14:paraId="2937FF04" w14:textId="77777777" w:rsidR="000C169F" w:rsidRPr="004477E2" w:rsidRDefault="000C169F" w:rsidP="000C169F">
                            <w:pPr>
                              <w:rPr>
                                <w:szCs w:val="24"/>
                              </w:rPr>
                            </w:pPr>
                            <w:r w:rsidRPr="004477E2">
                              <w:rPr>
                                <w:szCs w:val="24"/>
                              </w:rPr>
                              <w:t>UE needs to pass the additional LEO test in TS38.101-5 and TS38.101-4 requirements</w:t>
                            </w:r>
                          </w:p>
                        </w:tc>
                      </w:tr>
                      <w:tr w:rsidR="000C169F" w:rsidRPr="00540A8A" w14:paraId="5C9CFB76" w14:textId="77777777" w:rsidTr="00D52AFD">
                        <w:trPr>
                          <w:jc w:val="center"/>
                        </w:trPr>
                        <w:tc>
                          <w:tcPr>
                            <w:tcW w:w="28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8A329" w14:textId="77777777" w:rsidR="000C169F" w:rsidRPr="004477E2" w:rsidRDefault="000C169F" w:rsidP="000C169F">
                            <w:pPr>
                              <w:rPr>
                                <w:szCs w:val="24"/>
                              </w:rPr>
                            </w:pPr>
                            <w:r w:rsidRPr="004477E2">
                              <w:rPr>
                                <w:szCs w:val="24"/>
                              </w:rPr>
                              <w:t>Not supported</w:t>
                            </w:r>
                          </w:p>
                        </w:tc>
                        <w:tc>
                          <w:tcPr>
                            <w:tcW w:w="2758" w:type="dxa"/>
                            <w:tcBorders>
                              <w:top w:val="nil"/>
                              <w:left w:val="nil"/>
                              <w:bottom w:val="single" w:sz="8" w:space="0" w:color="auto"/>
                              <w:right w:val="single" w:sz="8" w:space="0" w:color="auto"/>
                            </w:tcBorders>
                            <w:tcMar>
                              <w:top w:w="0" w:type="dxa"/>
                              <w:left w:w="108" w:type="dxa"/>
                              <w:bottom w:w="0" w:type="dxa"/>
                              <w:right w:w="108" w:type="dxa"/>
                            </w:tcMar>
                            <w:hideMark/>
                          </w:tcPr>
                          <w:p w14:paraId="20784792" w14:textId="77777777" w:rsidR="000C169F" w:rsidRPr="004477E2" w:rsidRDefault="000C169F" w:rsidP="000C169F">
                            <w:pPr>
                              <w:rPr>
                                <w:szCs w:val="24"/>
                              </w:rPr>
                            </w:pPr>
                            <w:r w:rsidRPr="004477E2">
                              <w:rPr>
                                <w:szCs w:val="24"/>
                              </w:rPr>
                              <w:t>N/A</w:t>
                            </w:r>
                          </w:p>
                        </w:tc>
                        <w:tc>
                          <w:tcPr>
                            <w:tcW w:w="2713" w:type="dxa"/>
                            <w:tcBorders>
                              <w:top w:val="nil"/>
                              <w:left w:val="nil"/>
                              <w:bottom w:val="single" w:sz="8" w:space="0" w:color="auto"/>
                              <w:right w:val="single" w:sz="8" w:space="0" w:color="auto"/>
                            </w:tcBorders>
                            <w:tcMar>
                              <w:top w:w="0" w:type="dxa"/>
                              <w:left w:w="108" w:type="dxa"/>
                              <w:bottom w:w="0" w:type="dxa"/>
                              <w:right w:w="108" w:type="dxa"/>
                            </w:tcMar>
                            <w:hideMark/>
                          </w:tcPr>
                          <w:p w14:paraId="415E6030" w14:textId="77777777" w:rsidR="000C169F" w:rsidRPr="004477E2" w:rsidRDefault="000C169F" w:rsidP="000C169F">
                            <w:pPr>
                              <w:rPr>
                                <w:szCs w:val="24"/>
                              </w:rPr>
                            </w:pPr>
                            <w:r w:rsidRPr="004477E2">
                              <w:rPr>
                                <w:szCs w:val="24"/>
                              </w:rPr>
                              <w:t>UE needs to pass TS38.101-4 requirements only</w:t>
                            </w:r>
                          </w:p>
                        </w:tc>
                      </w:tr>
                    </w:tbl>
                    <w:p w14:paraId="0D67B889"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Further discuss the applicability of GSO only</w:t>
                      </w:r>
                      <w:r>
                        <w:rPr>
                          <w:rFonts w:eastAsia="SimSun"/>
                          <w:szCs w:val="24"/>
                        </w:rPr>
                        <w:t xml:space="preserve"> in next meeting</w:t>
                      </w:r>
                      <w:r w:rsidRPr="00540A8A">
                        <w:rPr>
                          <w:rFonts w:eastAsia="SimSun"/>
                          <w:szCs w:val="24"/>
                        </w:rPr>
                        <w:t>.</w:t>
                      </w:r>
                    </w:p>
                    <w:p w14:paraId="2A0C3607" w14:textId="77777777" w:rsidR="000C169F" w:rsidRPr="00540A8A" w:rsidRDefault="000C169F" w:rsidP="000C169F">
                      <w:pPr>
                        <w:rPr>
                          <w:b/>
                          <w:u w:val="single"/>
                          <w:lang w:eastAsia="ko-KR"/>
                        </w:rPr>
                      </w:pPr>
                      <w:r w:rsidRPr="00540A8A">
                        <w:rPr>
                          <w:b/>
                          <w:u w:val="single"/>
                          <w:lang w:eastAsia="ko-KR"/>
                        </w:rPr>
                        <w:t>Issue 2-2-1: K_offset value</w:t>
                      </w:r>
                    </w:p>
                    <w:p w14:paraId="3181765F" w14:textId="77777777" w:rsidR="000C169F" w:rsidRPr="00540A8A"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540A8A">
                        <w:rPr>
                          <w:rFonts w:eastAsia="SimSun"/>
                          <w:szCs w:val="24"/>
                        </w:rPr>
                        <w:t>Proposals</w:t>
                      </w:r>
                    </w:p>
                    <w:p w14:paraId="4EA6ED75"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1: To discuss the specific K_offset values based on the elevation angle</w:t>
                      </w:r>
                    </w:p>
                    <w:p w14:paraId="74F07E43"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2: Define the requirements for LEO and GEO separately if time-varying propagation delay is assumed</w:t>
                      </w:r>
                    </w:p>
                    <w:p w14:paraId="4928CB99" w14:textId="77777777" w:rsidR="000C169F" w:rsidRPr="004477E2"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4477E2">
                        <w:rPr>
                          <w:iCs/>
                        </w:rPr>
                        <w:t xml:space="preserve">Agreements: </w:t>
                      </w:r>
                    </w:p>
                    <w:p w14:paraId="3D177EC7" w14:textId="77777777" w:rsidR="000C169F" w:rsidRPr="004477E2"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4477E2">
                        <w:rPr>
                          <w:iCs/>
                        </w:rPr>
                        <w:t>Select the K_offset value equal to or greater than twice the satellite-UE one-way delay</w:t>
                      </w:r>
                    </w:p>
                    <w:p w14:paraId="49677C19" w14:textId="77777777" w:rsidR="000C169F" w:rsidRPr="004477E2" w:rsidRDefault="000C169F" w:rsidP="000C169F">
                      <w:pPr>
                        <w:pStyle w:val="ListParagraph"/>
                        <w:numPr>
                          <w:ilvl w:val="1"/>
                          <w:numId w:val="28"/>
                        </w:numPr>
                        <w:overflowPunct/>
                        <w:autoSpaceDE/>
                        <w:autoSpaceDN/>
                        <w:adjustRightInd/>
                        <w:spacing w:after="120"/>
                        <w:contextualSpacing w:val="0"/>
                        <w:textAlignment w:val="auto"/>
                        <w:rPr>
                          <w:i/>
                        </w:rPr>
                      </w:pPr>
                      <w:r w:rsidRPr="00540A8A">
                        <w:rPr>
                          <w:rFonts w:eastAsia="SimSun"/>
                          <w:szCs w:val="24"/>
                        </w:rPr>
                        <w:t xml:space="preserve">Further </w:t>
                      </w:r>
                      <w:r w:rsidRPr="004477E2">
                        <w:rPr>
                          <w:rFonts w:eastAsia="SimSun"/>
                          <w:szCs w:val="24"/>
                        </w:rPr>
                        <w:t>discuss the specific K_offset values based on the elevation angle.</w:t>
                      </w:r>
                    </w:p>
                    <w:p w14:paraId="12690B0B" w14:textId="77777777" w:rsidR="000C169F" w:rsidRDefault="000C169F" w:rsidP="000C169F">
                      <w:pPr>
                        <w:rPr>
                          <w:rFonts w:eastAsiaTheme="minorEastAsia"/>
                          <w:i/>
                          <w:szCs w:val="22"/>
                        </w:rPr>
                      </w:pPr>
                    </w:p>
                    <w:p w14:paraId="7ABA961E" w14:textId="1ED4113A" w:rsidR="001A56CF" w:rsidRDefault="001A56CF"/>
                    <w:p w14:paraId="48A5A9BF" w14:textId="166DEFC3" w:rsidR="00407604" w:rsidRDefault="00407604"/>
                    <w:p w14:paraId="1293CA7C" w14:textId="77777777" w:rsidR="00407604" w:rsidRDefault="00407604"/>
                    <w:p w14:paraId="4DFC2153" w14:textId="5C975081" w:rsidR="00407604" w:rsidRDefault="00407604"/>
                    <w:p w14:paraId="33F85F86" w14:textId="77777777" w:rsidR="00407604" w:rsidRDefault="00407604"/>
                    <w:p w14:paraId="28FD127C" w14:textId="77777777" w:rsidR="001A56CF" w:rsidRPr="001A56CF" w:rsidRDefault="001A56CF"/>
                  </w:txbxContent>
                </v:textbox>
                <w10:wrap type="square" anchorx="margin"/>
              </v:shape>
            </w:pict>
          </mc:Fallback>
        </mc:AlternateContent>
      </w:r>
      <w:r w:rsidR="00F2425C" w:rsidRPr="000E623B">
        <w:rPr>
          <w:rFonts w:ascii="Arial" w:hAnsi="Arial" w:cs="Arial"/>
          <w:sz w:val="18"/>
          <w:szCs w:val="18"/>
        </w:rPr>
        <w:t>RAN4 #10</w:t>
      </w:r>
      <w:r w:rsidR="007B7763">
        <w:rPr>
          <w:rFonts w:ascii="Arial" w:hAnsi="Arial" w:cs="Arial"/>
          <w:sz w:val="18"/>
          <w:szCs w:val="18"/>
        </w:rPr>
        <w:t>4</w:t>
      </w:r>
      <w:r w:rsidR="00F2425C" w:rsidRPr="000E623B">
        <w:rPr>
          <w:rFonts w:ascii="Arial" w:hAnsi="Arial" w:cs="Arial"/>
          <w:sz w:val="18"/>
          <w:szCs w:val="18"/>
        </w:rPr>
        <w:t xml:space="preserve">-e agreed </w:t>
      </w:r>
      <w:r w:rsidR="00F2425C">
        <w:rPr>
          <w:rFonts w:ascii="Arial" w:hAnsi="Arial" w:cs="Arial"/>
          <w:sz w:val="18"/>
          <w:szCs w:val="18"/>
        </w:rPr>
        <w:t xml:space="preserve">a </w:t>
      </w:r>
      <w:r w:rsidR="00F2425C" w:rsidRPr="000E623B">
        <w:rPr>
          <w:rFonts w:ascii="Arial" w:hAnsi="Arial" w:cs="Arial"/>
          <w:sz w:val="18"/>
          <w:szCs w:val="18"/>
        </w:rPr>
        <w:t>WF</w:t>
      </w:r>
      <w:r w:rsidR="00F2425C">
        <w:rPr>
          <w:rFonts w:ascii="Arial" w:hAnsi="Arial" w:cs="Arial"/>
          <w:sz w:val="18"/>
          <w:szCs w:val="18"/>
        </w:rPr>
        <w:t xml:space="preserve"> with several topics</w:t>
      </w:r>
      <w:r w:rsidR="00F2425C" w:rsidRPr="000E623B">
        <w:rPr>
          <w:rFonts w:ascii="Arial" w:hAnsi="Arial" w:cs="Arial"/>
          <w:sz w:val="18"/>
          <w:szCs w:val="18"/>
        </w:rPr>
        <w:t xml:space="preserve"> [2]:</w:t>
      </w:r>
    </w:p>
    <w:p w14:paraId="1D2CE606" w14:textId="3C33E814" w:rsidR="00CF2EDB" w:rsidRDefault="00CF2EDB" w:rsidP="00CF2EDB"/>
    <w:p w14:paraId="0F9FD544" w14:textId="2EAC8E3D" w:rsidR="00407604" w:rsidRDefault="00407604" w:rsidP="00CE7226">
      <w:r>
        <w:rPr>
          <w:noProof/>
        </w:rPr>
        <w:lastRenderedPageBreak/>
        <mc:AlternateContent>
          <mc:Choice Requires="wps">
            <w:drawing>
              <wp:anchor distT="45720" distB="45720" distL="114300" distR="114300" simplePos="0" relativeHeight="251660290" behindDoc="0" locked="0" layoutInCell="1" allowOverlap="1" wp14:anchorId="231094EF" wp14:editId="47CA0EF5">
                <wp:simplePos x="0" y="0"/>
                <wp:positionH relativeFrom="margin">
                  <wp:align>right</wp:align>
                </wp:positionH>
                <wp:positionV relativeFrom="paragraph">
                  <wp:posOffset>180340</wp:posOffset>
                </wp:positionV>
                <wp:extent cx="60864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4FE02252" w14:textId="78C209CF" w:rsidR="000C169F" w:rsidRPr="000C169F" w:rsidRDefault="000C169F" w:rsidP="000C169F">
                            <w:pPr>
                              <w:rPr>
                                <w:rFonts w:eastAsia="SimSun"/>
                                <w:szCs w:val="24"/>
                              </w:rPr>
                            </w:pPr>
                            <w:r w:rsidRPr="004477E2">
                              <w:rPr>
                                <w:b/>
                                <w:u w:val="single"/>
                                <w:lang w:eastAsia="ko-KR"/>
                              </w:rPr>
                              <w:t>Issue 2-3-1: Modulation order</w:t>
                            </w:r>
                          </w:p>
                          <w:p w14:paraId="64917862" w14:textId="77777777" w:rsidR="000C169F" w:rsidRPr="00540A8A"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540A8A">
                              <w:rPr>
                                <w:rFonts w:eastAsia="SimSun"/>
                                <w:szCs w:val="24"/>
                              </w:rPr>
                              <w:t>Proposals</w:t>
                            </w:r>
                          </w:p>
                          <w:p w14:paraId="3BC42437"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1: Further consider 64QAM</w:t>
                            </w:r>
                          </w:p>
                          <w:p w14:paraId="6EAE18EF"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2: Do not consider 64QAM</w:t>
                            </w:r>
                          </w:p>
                          <w:p w14:paraId="27FF898E"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4477E2">
                              <w:rPr>
                                <w:rFonts w:eastAsia="SimSun"/>
                                <w:szCs w:val="24"/>
                              </w:rPr>
                              <w:t xml:space="preserve">Agreement: </w:t>
                            </w:r>
                          </w:p>
                          <w:p w14:paraId="114CC276" w14:textId="77777777" w:rsidR="000C169F" w:rsidRPr="004477E2"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4477E2">
                              <w:rPr>
                                <w:rFonts w:eastAsia="SimSun"/>
                                <w:szCs w:val="24"/>
                              </w:rPr>
                              <w:t xml:space="preserve">Further consider 64QAM as 2nd priority </w:t>
                            </w:r>
                          </w:p>
                          <w:p w14:paraId="48CCF358" w14:textId="77777777" w:rsidR="000C169F" w:rsidRPr="00540A8A" w:rsidRDefault="000C169F" w:rsidP="000C169F">
                            <w:pPr>
                              <w:rPr>
                                <w:b/>
                                <w:bCs/>
                              </w:rPr>
                            </w:pPr>
                            <w:r w:rsidRPr="00540A8A">
                              <w:rPr>
                                <w:b/>
                                <w:bCs/>
                              </w:rPr>
                              <w:t>Sub-topic 2-4:</w:t>
                            </w:r>
                          </w:p>
                          <w:p w14:paraId="79A065EF" w14:textId="77777777" w:rsidR="000C169F" w:rsidRPr="004477E2" w:rsidRDefault="000C169F" w:rsidP="000C169F">
                            <w:pPr>
                              <w:rPr>
                                <w:b/>
                                <w:u w:val="single"/>
                                <w:lang w:eastAsia="ko-KR"/>
                              </w:rPr>
                            </w:pPr>
                            <w:r w:rsidRPr="004477E2">
                              <w:rPr>
                                <w:b/>
                                <w:u w:val="single"/>
                                <w:lang w:eastAsia="ko-KR"/>
                              </w:rPr>
                              <w:t>Issue 2-4-1: SCS/CBW set</w:t>
                            </w:r>
                          </w:p>
                          <w:p w14:paraId="19738267" w14:textId="77777777" w:rsidR="000C169F" w:rsidRPr="00540A8A"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540A8A">
                              <w:rPr>
                                <w:b/>
                                <w:u w:val="single"/>
                                <w:lang w:eastAsia="ko-KR"/>
                              </w:rPr>
                              <w:tab/>
                            </w:r>
                            <w:r w:rsidRPr="00540A8A">
                              <w:rPr>
                                <w:rFonts w:eastAsia="SimSun"/>
                                <w:szCs w:val="24"/>
                              </w:rPr>
                              <w:t>Proposals</w:t>
                            </w:r>
                          </w:p>
                          <w:p w14:paraId="7F5E7791"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1: Further consider 20MHz CBW for 30kHz SCS</w:t>
                            </w:r>
                          </w:p>
                          <w:p w14:paraId="661DE0D2"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Pr>
                                <w:rFonts w:eastAsia="SimSun"/>
                                <w:szCs w:val="24"/>
                              </w:rPr>
                              <w:t xml:space="preserve">Option 2: </w:t>
                            </w:r>
                            <w:r w:rsidRPr="00540A8A">
                              <w:rPr>
                                <w:rFonts w:eastAsia="SimSun"/>
                                <w:szCs w:val="24"/>
                              </w:rPr>
                              <w:t>Do not consider new case for 20MHz CBW for 30kHz SCS</w:t>
                            </w:r>
                          </w:p>
                          <w:p w14:paraId="2346CEE7"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4477E2">
                              <w:rPr>
                                <w:rFonts w:eastAsia="SimSun"/>
                                <w:szCs w:val="24"/>
                              </w:rPr>
                              <w:t xml:space="preserve">Agreement: </w:t>
                            </w:r>
                          </w:p>
                          <w:p w14:paraId="6E7C3BFF" w14:textId="77777777" w:rsidR="000C169F" w:rsidRPr="00AA32E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AA32EA">
                              <w:rPr>
                                <w:rFonts w:eastAsia="SimSun"/>
                                <w:szCs w:val="24"/>
                              </w:rPr>
                              <w:t>FFS whether 30kHz need to be considered</w:t>
                            </w:r>
                          </w:p>
                          <w:p w14:paraId="2F169BCD" w14:textId="77777777" w:rsidR="000C169F" w:rsidRDefault="000C169F" w:rsidP="000C169F">
                            <w:pPr>
                              <w:rPr>
                                <w:b/>
                                <w:bCs/>
                              </w:rPr>
                            </w:pPr>
                          </w:p>
                          <w:p w14:paraId="1163CC2F" w14:textId="77777777" w:rsidR="000C169F" w:rsidRPr="00540A8A" w:rsidRDefault="000C169F" w:rsidP="000C169F">
                            <w:pPr>
                              <w:rPr>
                                <w:b/>
                                <w:bCs/>
                              </w:rPr>
                            </w:pPr>
                            <w:r w:rsidRPr="00540A8A">
                              <w:rPr>
                                <w:b/>
                                <w:bCs/>
                              </w:rPr>
                              <w:t>Sub-topic 2-5:</w:t>
                            </w:r>
                          </w:p>
                          <w:p w14:paraId="3C9CF034" w14:textId="77777777" w:rsidR="000C169F" w:rsidRPr="00540A8A" w:rsidRDefault="000C169F" w:rsidP="000C169F">
                            <w:pPr>
                              <w:rPr>
                                <w:b/>
                                <w:u w:val="single"/>
                                <w:lang w:eastAsia="ko-KR"/>
                              </w:rPr>
                            </w:pPr>
                            <w:r w:rsidRPr="00540A8A">
                              <w:rPr>
                                <w:b/>
                                <w:u w:val="single"/>
                                <w:lang w:eastAsia="ko-KR"/>
                              </w:rPr>
                              <w:t>Issue 2-5-1: Antenna configuration</w:t>
                            </w:r>
                          </w:p>
                          <w:p w14:paraId="6BB7DF84"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AA32EA">
                              <w:rPr>
                                <w:rFonts w:eastAsia="SimSun"/>
                                <w:szCs w:val="24"/>
                              </w:rPr>
                              <w:t xml:space="preserve">Agreements: </w:t>
                            </w:r>
                          </w:p>
                          <w:p w14:paraId="0806C8FC" w14:textId="77777777" w:rsidR="000C169F" w:rsidRPr="00AA32E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AA32EA">
                              <w:rPr>
                                <w:rFonts w:eastAsia="SimSun"/>
                                <w:szCs w:val="24"/>
                              </w:rPr>
                              <w:t>Consider SAN 1Tx-UE 2Rx for PDSCH demodulation</w:t>
                            </w:r>
                          </w:p>
                          <w:p w14:paraId="2F11BF40" w14:textId="3CD5662A" w:rsidR="00407604" w:rsidRDefault="0040760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1094EF" id="_x0000_s1027" type="#_x0000_t202" style="position:absolute;margin-left:428.05pt;margin-top:14.2pt;width:479.25pt;height:110.6pt;z-index:25166029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">
                <v:textbox style="mso-fit-shape-to-text:t">
                  <w:txbxContent>
                    <w:p w14:paraId="4FE02252" w14:textId="78C209CF" w:rsidR="000C169F" w:rsidRPr="000C169F" w:rsidRDefault="000C169F" w:rsidP="000C169F">
                      <w:pPr>
                        <w:rPr>
                          <w:rFonts w:eastAsia="SimSun"/>
                          <w:szCs w:val="24"/>
                        </w:rPr>
                      </w:pPr>
                      <w:r w:rsidRPr="004477E2">
                        <w:rPr>
                          <w:b/>
                          <w:u w:val="single"/>
                          <w:lang w:eastAsia="ko-KR"/>
                        </w:rPr>
                        <w:t>Issue 2-3-1: Modulation order</w:t>
                      </w:r>
                    </w:p>
                    <w:p w14:paraId="64917862" w14:textId="77777777" w:rsidR="000C169F" w:rsidRPr="00540A8A"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540A8A">
                        <w:rPr>
                          <w:rFonts w:eastAsia="SimSun"/>
                          <w:szCs w:val="24"/>
                        </w:rPr>
                        <w:t>Proposals</w:t>
                      </w:r>
                    </w:p>
                    <w:p w14:paraId="3BC42437"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1: Further consider 64QAM</w:t>
                      </w:r>
                    </w:p>
                    <w:p w14:paraId="6EAE18EF"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2: Do not consider 64QAM</w:t>
                      </w:r>
                    </w:p>
                    <w:p w14:paraId="27FF898E"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4477E2">
                        <w:rPr>
                          <w:rFonts w:eastAsia="SimSun"/>
                          <w:szCs w:val="24"/>
                        </w:rPr>
                        <w:t xml:space="preserve">Agreement: </w:t>
                      </w:r>
                    </w:p>
                    <w:p w14:paraId="114CC276" w14:textId="77777777" w:rsidR="000C169F" w:rsidRPr="004477E2"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4477E2">
                        <w:rPr>
                          <w:rFonts w:eastAsia="SimSun"/>
                          <w:szCs w:val="24"/>
                        </w:rPr>
                        <w:t xml:space="preserve">Further consider 64QAM as 2nd priority </w:t>
                      </w:r>
                    </w:p>
                    <w:p w14:paraId="48CCF358" w14:textId="77777777" w:rsidR="000C169F" w:rsidRPr="00540A8A" w:rsidRDefault="000C169F" w:rsidP="000C169F">
                      <w:pPr>
                        <w:rPr>
                          <w:b/>
                          <w:bCs/>
                        </w:rPr>
                      </w:pPr>
                      <w:r w:rsidRPr="00540A8A">
                        <w:rPr>
                          <w:b/>
                          <w:bCs/>
                        </w:rPr>
                        <w:t>Sub-topic 2-4:</w:t>
                      </w:r>
                    </w:p>
                    <w:p w14:paraId="79A065EF" w14:textId="77777777" w:rsidR="000C169F" w:rsidRPr="004477E2" w:rsidRDefault="000C169F" w:rsidP="000C169F">
                      <w:pPr>
                        <w:rPr>
                          <w:b/>
                          <w:u w:val="single"/>
                          <w:lang w:eastAsia="ko-KR"/>
                        </w:rPr>
                      </w:pPr>
                      <w:r w:rsidRPr="004477E2">
                        <w:rPr>
                          <w:b/>
                          <w:u w:val="single"/>
                          <w:lang w:eastAsia="ko-KR"/>
                        </w:rPr>
                        <w:t>Issue 2-4-1: SCS/CBW set</w:t>
                      </w:r>
                    </w:p>
                    <w:p w14:paraId="19738267" w14:textId="77777777" w:rsidR="000C169F" w:rsidRPr="00540A8A"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540A8A">
                        <w:rPr>
                          <w:b/>
                          <w:u w:val="single"/>
                          <w:lang w:eastAsia="ko-KR"/>
                        </w:rPr>
                        <w:tab/>
                      </w:r>
                      <w:r w:rsidRPr="00540A8A">
                        <w:rPr>
                          <w:rFonts w:eastAsia="SimSun"/>
                          <w:szCs w:val="24"/>
                        </w:rPr>
                        <w:t>Proposals</w:t>
                      </w:r>
                    </w:p>
                    <w:p w14:paraId="7F5E7791"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540A8A">
                        <w:rPr>
                          <w:rFonts w:eastAsia="SimSun"/>
                          <w:szCs w:val="24"/>
                        </w:rPr>
                        <w:t>Option 1: Further consider 20MHz CBW for 30kHz SCS</w:t>
                      </w:r>
                    </w:p>
                    <w:p w14:paraId="661DE0D2" w14:textId="77777777" w:rsidR="000C169F" w:rsidRPr="00540A8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Pr>
                          <w:rFonts w:eastAsia="SimSun"/>
                          <w:szCs w:val="24"/>
                        </w:rPr>
                        <w:t xml:space="preserve">Option 2: </w:t>
                      </w:r>
                      <w:r w:rsidRPr="00540A8A">
                        <w:rPr>
                          <w:rFonts w:eastAsia="SimSun"/>
                          <w:szCs w:val="24"/>
                        </w:rPr>
                        <w:t>Do not consider new case for 20MHz CBW for 30kHz SCS</w:t>
                      </w:r>
                    </w:p>
                    <w:p w14:paraId="2346CEE7"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4477E2">
                        <w:rPr>
                          <w:rFonts w:eastAsia="SimSun"/>
                          <w:szCs w:val="24"/>
                        </w:rPr>
                        <w:t xml:space="preserve">Agreement: </w:t>
                      </w:r>
                    </w:p>
                    <w:p w14:paraId="6E7C3BFF" w14:textId="77777777" w:rsidR="000C169F" w:rsidRPr="00AA32E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AA32EA">
                        <w:rPr>
                          <w:rFonts w:eastAsia="SimSun"/>
                          <w:szCs w:val="24"/>
                        </w:rPr>
                        <w:t>FFS whether 30kHz need to be considered</w:t>
                      </w:r>
                    </w:p>
                    <w:p w14:paraId="2F169BCD" w14:textId="77777777" w:rsidR="000C169F" w:rsidRDefault="000C169F" w:rsidP="000C169F">
                      <w:pPr>
                        <w:rPr>
                          <w:b/>
                          <w:bCs/>
                        </w:rPr>
                      </w:pPr>
                    </w:p>
                    <w:p w14:paraId="1163CC2F" w14:textId="77777777" w:rsidR="000C169F" w:rsidRPr="00540A8A" w:rsidRDefault="000C169F" w:rsidP="000C169F">
                      <w:pPr>
                        <w:rPr>
                          <w:b/>
                          <w:bCs/>
                        </w:rPr>
                      </w:pPr>
                      <w:r w:rsidRPr="00540A8A">
                        <w:rPr>
                          <w:b/>
                          <w:bCs/>
                        </w:rPr>
                        <w:t>Sub-topic 2-5:</w:t>
                      </w:r>
                    </w:p>
                    <w:p w14:paraId="3C9CF034" w14:textId="77777777" w:rsidR="000C169F" w:rsidRPr="00540A8A" w:rsidRDefault="000C169F" w:rsidP="000C169F">
                      <w:pPr>
                        <w:rPr>
                          <w:b/>
                          <w:u w:val="single"/>
                          <w:lang w:eastAsia="ko-KR"/>
                        </w:rPr>
                      </w:pPr>
                      <w:r w:rsidRPr="00540A8A">
                        <w:rPr>
                          <w:b/>
                          <w:u w:val="single"/>
                          <w:lang w:eastAsia="ko-KR"/>
                        </w:rPr>
                        <w:t>Issue 2-5-1: Antenna configuration</w:t>
                      </w:r>
                    </w:p>
                    <w:p w14:paraId="6BB7DF84" w14:textId="77777777" w:rsidR="000C169F" w:rsidRDefault="000C169F" w:rsidP="000C169F">
                      <w:pPr>
                        <w:pStyle w:val="ListParagraph"/>
                        <w:numPr>
                          <w:ilvl w:val="0"/>
                          <w:numId w:val="28"/>
                        </w:numPr>
                        <w:overflowPunct/>
                        <w:autoSpaceDE/>
                        <w:autoSpaceDN/>
                        <w:adjustRightInd/>
                        <w:spacing w:after="120"/>
                        <w:ind w:left="720"/>
                        <w:contextualSpacing w:val="0"/>
                        <w:textAlignment w:val="auto"/>
                        <w:rPr>
                          <w:rFonts w:eastAsia="SimSun"/>
                          <w:szCs w:val="24"/>
                        </w:rPr>
                      </w:pPr>
                      <w:r w:rsidRPr="00AA32EA">
                        <w:rPr>
                          <w:rFonts w:eastAsia="SimSun"/>
                          <w:szCs w:val="24"/>
                        </w:rPr>
                        <w:t xml:space="preserve">Agreements: </w:t>
                      </w:r>
                    </w:p>
                    <w:p w14:paraId="0806C8FC" w14:textId="77777777" w:rsidR="000C169F" w:rsidRPr="00AA32EA" w:rsidRDefault="000C169F" w:rsidP="000C169F">
                      <w:pPr>
                        <w:pStyle w:val="ListParagraph"/>
                        <w:numPr>
                          <w:ilvl w:val="1"/>
                          <w:numId w:val="28"/>
                        </w:numPr>
                        <w:overflowPunct/>
                        <w:autoSpaceDE/>
                        <w:autoSpaceDN/>
                        <w:adjustRightInd/>
                        <w:spacing w:after="120"/>
                        <w:contextualSpacing w:val="0"/>
                        <w:textAlignment w:val="auto"/>
                        <w:rPr>
                          <w:rFonts w:eastAsia="SimSun"/>
                          <w:szCs w:val="24"/>
                        </w:rPr>
                      </w:pPr>
                      <w:r w:rsidRPr="00AA32EA">
                        <w:rPr>
                          <w:rFonts w:eastAsia="SimSun"/>
                          <w:szCs w:val="24"/>
                        </w:rPr>
                        <w:t>Consider SAN 1Tx-UE 2Rx for PDSCH demodulation</w:t>
                      </w:r>
                    </w:p>
                    <w:p w14:paraId="2F11BF40" w14:textId="3CD5662A" w:rsidR="00407604" w:rsidRDefault="00407604"/>
                  </w:txbxContent>
                </v:textbox>
                <w10:wrap type="square" anchorx="margin"/>
              </v:shape>
            </w:pict>
          </mc:Fallback>
        </mc:AlternateContent>
      </w:r>
    </w:p>
    <w:p w14:paraId="278D9574" w14:textId="17B0A6E5" w:rsidR="00A30D48" w:rsidRDefault="00A30D48" w:rsidP="00CE7226">
      <w:r>
        <w:t xml:space="preserve">It has been discussed how to define PDSCH requirements for GEO an LEO. LEO is very different to the TN case because of the high speed of the satellite compared to the UE, whereas GEO remains stationary compared to the earth. Difference between GEO and TN seems to be mainly much longer </w:t>
      </w:r>
      <w:proofErr w:type="gramStart"/>
      <w:r>
        <w:t>round trip</w:t>
      </w:r>
      <w:proofErr w:type="gramEnd"/>
      <w:r>
        <w:t xml:space="preserve"> time due to the height of the GEO satellite orbit. Hence there doesn’t seem to be a major reason to introduce GEO requirements in addition to the legacy TN ones. </w:t>
      </w:r>
      <w:r w:rsidR="00C41FB8">
        <w:t>W</w:t>
      </w:r>
      <w:r>
        <w:t>e propose to define requirements</w:t>
      </w:r>
      <w:r w:rsidR="00C41FB8">
        <w:t xml:space="preserve"> only</w:t>
      </w:r>
      <w:r>
        <w:t xml:space="preserve"> for LEO case.</w:t>
      </w:r>
    </w:p>
    <w:p w14:paraId="1D260B91" w14:textId="6EFF5690" w:rsidR="008E43AB" w:rsidRDefault="00A30D48" w:rsidP="00CE7226">
      <w:pPr>
        <w:rPr>
          <w:rFonts w:eastAsia="SimSun"/>
          <w:szCs w:val="24"/>
        </w:rPr>
      </w:pPr>
      <w:r w:rsidRPr="00A30D48">
        <w:rPr>
          <w:b/>
          <w:bCs/>
        </w:rPr>
        <w:t xml:space="preserve">Proposal </w:t>
      </w:r>
      <w:r w:rsidR="00A60AB0">
        <w:rPr>
          <w:b/>
          <w:bCs/>
        </w:rPr>
        <w:t>1</w:t>
      </w:r>
      <w:r w:rsidRPr="00A30D48">
        <w:rPr>
          <w:b/>
          <w:bCs/>
        </w:rPr>
        <w:t>:</w:t>
      </w:r>
      <w:r>
        <w:t xml:space="preserve">  </w:t>
      </w:r>
      <w:r>
        <w:rPr>
          <w:rFonts w:eastAsia="SimSun"/>
          <w:szCs w:val="24"/>
        </w:rPr>
        <w:t>D</w:t>
      </w:r>
      <w:r w:rsidRPr="00A30D48">
        <w:rPr>
          <w:rFonts w:eastAsia="SimSun"/>
          <w:szCs w:val="24"/>
        </w:rPr>
        <w:t>efine</w:t>
      </w:r>
      <w:r>
        <w:rPr>
          <w:rFonts w:eastAsia="SimSun"/>
          <w:szCs w:val="24"/>
        </w:rPr>
        <w:t xml:space="preserve"> NTN PDSCH demodulation</w:t>
      </w:r>
      <w:r w:rsidRPr="00A30D48">
        <w:rPr>
          <w:rFonts w:eastAsia="SimSun"/>
          <w:szCs w:val="24"/>
        </w:rPr>
        <w:t xml:space="preserve"> requirements for LEO</w:t>
      </w:r>
      <w:r>
        <w:rPr>
          <w:rFonts w:eastAsia="SimSun"/>
          <w:szCs w:val="24"/>
        </w:rPr>
        <w:t xml:space="preserve"> only</w:t>
      </w:r>
      <w:r w:rsidR="005773F8">
        <w:rPr>
          <w:rFonts w:eastAsia="SimSun"/>
          <w:szCs w:val="24"/>
        </w:rPr>
        <w:t>.</w:t>
      </w:r>
    </w:p>
    <w:p w14:paraId="54A8B511" w14:textId="66278627" w:rsidR="00EF76D5" w:rsidRDefault="00597267" w:rsidP="00CE7226">
      <w:pPr>
        <w:rPr>
          <w:rFonts w:eastAsia="SimSun"/>
          <w:szCs w:val="24"/>
        </w:rPr>
      </w:pPr>
      <w:r>
        <w:rPr>
          <w:rFonts w:eastAsia="SimSun"/>
          <w:szCs w:val="24"/>
        </w:rPr>
        <w:t xml:space="preserve">Applicability rules for LEO requirements have been discussed in previous RAN4. </w:t>
      </w:r>
      <w:proofErr w:type="gramStart"/>
      <w:r>
        <w:rPr>
          <w:rFonts w:eastAsia="SimSun"/>
          <w:szCs w:val="24"/>
        </w:rPr>
        <w:t>Otherwise</w:t>
      </w:r>
      <w:proofErr w:type="gramEnd"/>
      <w:r>
        <w:rPr>
          <w:rFonts w:eastAsia="SimSun"/>
          <w:szCs w:val="24"/>
        </w:rPr>
        <w:t xml:space="preserve"> the proposal is agreed but the GSO only case was left to wait for the agreement related to Doppler shift due to satellite motion.</w:t>
      </w:r>
      <w:r w:rsidR="00FE0479">
        <w:rPr>
          <w:rFonts w:eastAsia="SimSun"/>
          <w:szCs w:val="24"/>
        </w:rPr>
        <w:t xml:space="preserve"> Considering the discussion above the legacy requirements should be enough for GSO.</w:t>
      </w:r>
    </w:p>
    <w:p w14:paraId="3B925423" w14:textId="289E9CDD" w:rsidR="00FE0479" w:rsidRPr="00FE0479" w:rsidRDefault="00FE0479" w:rsidP="014FBFD5">
      <w:pPr>
        <w:rPr>
          <w:rFonts w:eastAsia="SimSun"/>
        </w:rPr>
      </w:pPr>
      <w:r w:rsidRPr="014FBFD5">
        <w:rPr>
          <w:b/>
          <w:bCs/>
        </w:rPr>
        <w:t xml:space="preserve">Observation 1: </w:t>
      </w:r>
      <w:r>
        <w:t>Legacy requirements can be applied for GEO, no need for LEO requirements.</w:t>
      </w:r>
    </w:p>
    <w:p w14:paraId="3B95C5A6" w14:textId="04411DE5" w:rsidR="00515188" w:rsidRPr="00515188" w:rsidRDefault="00155C1E" w:rsidP="00CE7226">
      <w:pPr>
        <w:rPr>
          <w:rFonts w:eastAsia="SimSun"/>
          <w:szCs w:val="24"/>
        </w:rPr>
      </w:pPr>
      <w:r>
        <w:rPr>
          <w:rFonts w:eastAsia="SimSun"/>
          <w:szCs w:val="24"/>
        </w:rPr>
        <w:t xml:space="preserve">K_offset values have been discussed based on the two options above. </w:t>
      </w:r>
      <w:r w:rsidR="00FA628F">
        <w:rPr>
          <w:rFonts w:eastAsia="SimSun"/>
          <w:szCs w:val="24"/>
        </w:rPr>
        <w:t xml:space="preserve">There is agreement that the K_offset should be at least twice the satellite one-way delay. </w:t>
      </w:r>
      <w:r>
        <w:rPr>
          <w:rFonts w:eastAsia="SimSun"/>
          <w:szCs w:val="24"/>
        </w:rPr>
        <w:t>It has</w:t>
      </w:r>
      <w:r w:rsidR="00FA628F">
        <w:rPr>
          <w:rFonts w:eastAsia="SimSun"/>
          <w:szCs w:val="24"/>
        </w:rPr>
        <w:t xml:space="preserve"> also</w:t>
      </w:r>
      <w:r>
        <w:rPr>
          <w:rFonts w:eastAsia="SimSun"/>
          <w:szCs w:val="24"/>
        </w:rPr>
        <w:t xml:space="preserve"> been proposed that K_offset should depend on elevation angle</w:t>
      </w:r>
      <w:r w:rsidR="00FA628F">
        <w:rPr>
          <w:rFonts w:eastAsia="SimSun"/>
          <w:szCs w:val="24"/>
        </w:rPr>
        <w:t>, which has been left for further discussion</w:t>
      </w:r>
      <w:r>
        <w:rPr>
          <w:rFonts w:eastAsia="SimSun"/>
          <w:szCs w:val="24"/>
        </w:rPr>
        <w:t xml:space="preserve">. </w:t>
      </w:r>
      <w:r w:rsidR="00FA628F">
        <w:rPr>
          <w:rFonts w:eastAsia="SimSun"/>
          <w:szCs w:val="24"/>
        </w:rPr>
        <w:t>This issue should be discussed after the elevation angle issue in general has been concluded. We discuss th</w:t>
      </w:r>
      <w:r w:rsidR="00CF1A57">
        <w:rPr>
          <w:rFonts w:eastAsia="SimSun"/>
          <w:szCs w:val="24"/>
        </w:rPr>
        <w:t>e elevation angles</w:t>
      </w:r>
      <w:r w:rsidR="00FA628F">
        <w:rPr>
          <w:rFonts w:eastAsia="SimSun"/>
          <w:szCs w:val="24"/>
        </w:rPr>
        <w:t xml:space="preserve"> in our accompanying contribution [5]. </w:t>
      </w:r>
    </w:p>
    <w:p w14:paraId="7D3AEFB6" w14:textId="7E0D5DC9" w:rsidR="00015F68" w:rsidRPr="00015F68" w:rsidRDefault="00015F68" w:rsidP="00015F68">
      <w:r>
        <w:t xml:space="preserve">Modulation order for NTN PDSCH demodulation requirements has been discussed and agreement reached to further discuss 64QAM as secondary priority. 64QAM support in general has been discussed and an agreement has been made in RAN4 #102-e to make 64QAM as optional per band. </w:t>
      </w:r>
      <w:proofErr w:type="gramStart"/>
      <w:r>
        <w:t>However</w:t>
      </w:r>
      <w:proofErr w:type="gramEnd"/>
      <w:r>
        <w:t xml:space="preserve"> if we look at the link budget results in TR 38.821 [3], they clearly show that SNRs required by 64QAM do not exist in any of the cases with 2GHz carrier frequency. Hence the the priority of this discussion should be indeed low.</w:t>
      </w:r>
    </w:p>
    <w:p w14:paraId="590B1559" w14:textId="03168264" w:rsidR="00015F68" w:rsidRDefault="00015F68" w:rsidP="00015F68">
      <w:r>
        <w:rPr>
          <w:b/>
          <w:bCs/>
        </w:rPr>
        <w:t>Observation</w:t>
      </w:r>
      <w:r w:rsidRPr="00A30D48">
        <w:rPr>
          <w:b/>
          <w:bCs/>
        </w:rPr>
        <w:t xml:space="preserve"> </w:t>
      </w:r>
      <w:r w:rsidR="00515188">
        <w:rPr>
          <w:b/>
          <w:bCs/>
        </w:rPr>
        <w:t>2</w:t>
      </w:r>
      <w:r w:rsidRPr="00A30D48">
        <w:rPr>
          <w:b/>
          <w:bCs/>
        </w:rPr>
        <w:t>:</w:t>
      </w:r>
      <w:r>
        <w:t xml:space="preserve"> The link budget results in TR 38.821 [3] clearly show that SNRs required by 64QAM do not exist in any of the cases with 2GHz carrier frequency.</w:t>
      </w:r>
    </w:p>
    <w:p w14:paraId="0B4C98FE" w14:textId="77777777" w:rsidR="00130B54" w:rsidRDefault="00130B54" w:rsidP="00130B54">
      <w:r>
        <w:lastRenderedPageBreak/>
        <w:t xml:space="preserve">There is agreement to select 15kHz SCS and 10MHz bandwidth and consider 30kHz SCS with 20MHz bandwidth as additional case. Existing specification has only one RMC with 64QAM for 30kHz PDSCH. Hence if 30kHz and QPSK/16QAM requirements are desired then new </w:t>
      </w:r>
      <w:proofErr w:type="gramStart"/>
      <w:r>
        <w:t>RMC:s</w:t>
      </w:r>
      <w:proofErr w:type="gramEnd"/>
      <w:r>
        <w:t xml:space="preserve"> would need to be introduced. </w:t>
      </w:r>
    </w:p>
    <w:p w14:paraId="14961022" w14:textId="18E2F520" w:rsidR="00130B54" w:rsidRPr="00850E2A" w:rsidRDefault="00130B54" w:rsidP="00130B54">
      <w:r w:rsidRPr="00851B42">
        <w:rPr>
          <w:b/>
          <w:bCs/>
        </w:rPr>
        <w:t xml:space="preserve">Observation </w:t>
      </w:r>
      <w:r w:rsidR="00515188">
        <w:rPr>
          <w:b/>
          <w:bCs/>
        </w:rPr>
        <w:t>3</w:t>
      </w:r>
      <w:r w:rsidRPr="00851B42">
        <w:rPr>
          <w:b/>
          <w:bCs/>
        </w:rPr>
        <w:t>:</w:t>
      </w:r>
      <w:r>
        <w:rPr>
          <w:b/>
          <w:bCs/>
        </w:rPr>
        <w:t xml:space="preserve"> </w:t>
      </w:r>
      <w:r>
        <w:t>Existing specification has only one RMC with 64QAM for 30kHz PDSCH.</w:t>
      </w:r>
    </w:p>
    <w:p w14:paraId="6CC907C4" w14:textId="773BD14D" w:rsidR="00F1259D" w:rsidRDefault="00F1259D" w:rsidP="00F1259D"/>
    <w:p w14:paraId="2CFE2F3B" w14:textId="77777777" w:rsidR="00FC64AD" w:rsidRPr="00F1259D" w:rsidRDefault="00FC64AD" w:rsidP="00F1259D"/>
    <w:p w14:paraId="30BE5691" w14:textId="208978BF" w:rsidR="00AD407E" w:rsidRDefault="00AD407E" w:rsidP="00B47430">
      <w:pPr>
        <w:pStyle w:val="Heading1"/>
      </w:pPr>
      <w:r w:rsidRPr="007E6FAE">
        <w:t>Conclusion</w:t>
      </w:r>
    </w:p>
    <w:p w14:paraId="33AF1B2C" w14:textId="2AC6B267" w:rsidR="00F370B0" w:rsidRDefault="00F370B0" w:rsidP="00F370B0">
      <w:pPr>
        <w:jc w:val="both"/>
      </w:pPr>
      <w:r w:rsidRPr="0083189B">
        <w:t xml:space="preserve">This contribution </w:t>
      </w:r>
      <w:r>
        <w:t xml:space="preserve">discusses aspects </w:t>
      </w:r>
      <w:r w:rsidRPr="0083189B">
        <w:t xml:space="preserve">related to </w:t>
      </w:r>
      <w:r w:rsidR="005E5D46">
        <w:t xml:space="preserve">NTN </w:t>
      </w:r>
      <w:r w:rsidR="00F1259D">
        <w:t xml:space="preserve">PDSCH demodulation requirements for </w:t>
      </w:r>
      <w:r w:rsidRPr="0083189B">
        <w:t>NTN and has the following proposal and observations:</w:t>
      </w:r>
    </w:p>
    <w:p w14:paraId="37D0B400" w14:textId="77777777" w:rsidR="00DA1DDE" w:rsidRDefault="00DA1DDE" w:rsidP="00DA1DDE">
      <w:pPr>
        <w:rPr>
          <w:rFonts w:eastAsia="SimSun"/>
          <w:szCs w:val="24"/>
        </w:rPr>
      </w:pPr>
      <w:r w:rsidRPr="00A30D48">
        <w:rPr>
          <w:b/>
          <w:bCs/>
        </w:rPr>
        <w:t xml:space="preserve">Proposal </w:t>
      </w:r>
      <w:r>
        <w:rPr>
          <w:b/>
          <w:bCs/>
        </w:rPr>
        <w:t>1</w:t>
      </w:r>
      <w:r w:rsidRPr="00A30D48">
        <w:rPr>
          <w:b/>
          <w:bCs/>
        </w:rPr>
        <w:t>:</w:t>
      </w:r>
      <w:r>
        <w:t xml:space="preserve">  </w:t>
      </w:r>
      <w:r>
        <w:rPr>
          <w:rFonts w:eastAsia="SimSun"/>
          <w:szCs w:val="24"/>
        </w:rPr>
        <w:t>D</w:t>
      </w:r>
      <w:r w:rsidRPr="00A30D48">
        <w:rPr>
          <w:rFonts w:eastAsia="SimSun"/>
          <w:szCs w:val="24"/>
        </w:rPr>
        <w:t>efine</w:t>
      </w:r>
      <w:r>
        <w:rPr>
          <w:rFonts w:eastAsia="SimSun"/>
          <w:szCs w:val="24"/>
        </w:rPr>
        <w:t xml:space="preserve"> NTN PDSCH demodulation</w:t>
      </w:r>
      <w:r w:rsidRPr="00A30D48">
        <w:rPr>
          <w:rFonts w:eastAsia="SimSun"/>
          <w:szCs w:val="24"/>
        </w:rPr>
        <w:t xml:space="preserve"> requirements for LEO</w:t>
      </w:r>
      <w:r>
        <w:rPr>
          <w:rFonts w:eastAsia="SimSun"/>
          <w:szCs w:val="24"/>
        </w:rPr>
        <w:t xml:space="preserve"> only.</w:t>
      </w:r>
    </w:p>
    <w:p w14:paraId="0A9B751C" w14:textId="77777777" w:rsidR="00DA1DDE" w:rsidRPr="00FE0479" w:rsidRDefault="00DA1DDE" w:rsidP="00DA1DDE">
      <w:pPr>
        <w:rPr>
          <w:rFonts w:eastAsia="SimSun"/>
          <w:szCs w:val="24"/>
        </w:rPr>
      </w:pPr>
      <w:r w:rsidRPr="00851B42">
        <w:rPr>
          <w:b/>
          <w:bCs/>
        </w:rPr>
        <w:t xml:space="preserve">Observation </w:t>
      </w:r>
      <w:r>
        <w:rPr>
          <w:b/>
          <w:bCs/>
        </w:rPr>
        <w:t>1</w:t>
      </w:r>
      <w:r w:rsidRPr="00851B42">
        <w:rPr>
          <w:b/>
          <w:bCs/>
        </w:rPr>
        <w:t>:</w:t>
      </w:r>
      <w:r>
        <w:rPr>
          <w:b/>
          <w:bCs/>
        </w:rPr>
        <w:t xml:space="preserve"> </w:t>
      </w:r>
      <w:r>
        <w:t>Legacy requirements can be applied for GEO, no need for LEO requirements.</w:t>
      </w:r>
    </w:p>
    <w:p w14:paraId="00EF2796" w14:textId="77777777" w:rsidR="00DA1DDE" w:rsidRDefault="00DA1DDE" w:rsidP="00DA1DDE">
      <w:r>
        <w:rPr>
          <w:b/>
          <w:bCs/>
        </w:rPr>
        <w:t>Observation</w:t>
      </w:r>
      <w:r w:rsidRPr="00A30D48">
        <w:rPr>
          <w:b/>
          <w:bCs/>
        </w:rPr>
        <w:t xml:space="preserve"> </w:t>
      </w:r>
      <w:r>
        <w:rPr>
          <w:b/>
          <w:bCs/>
        </w:rPr>
        <w:t>2</w:t>
      </w:r>
      <w:r w:rsidRPr="00A30D48">
        <w:rPr>
          <w:b/>
          <w:bCs/>
        </w:rPr>
        <w:t>:</w:t>
      </w:r>
      <w:r>
        <w:t xml:space="preserve"> The link budget results in TR 38.821 [3] clearly show that SNRs required by 64QAM do not exist in any of the cases with 2GHz carrier frequency.</w:t>
      </w:r>
    </w:p>
    <w:p w14:paraId="502B9A5E" w14:textId="5F36C7D4" w:rsidR="00FE7F14" w:rsidRPr="00DA1DDE" w:rsidRDefault="00DA1DDE" w:rsidP="00C41FB8">
      <w:r w:rsidRPr="00851B42">
        <w:rPr>
          <w:b/>
          <w:bCs/>
        </w:rPr>
        <w:t xml:space="preserve">Observation </w:t>
      </w:r>
      <w:r>
        <w:rPr>
          <w:b/>
          <w:bCs/>
        </w:rPr>
        <w:t>3</w:t>
      </w:r>
      <w:r w:rsidRPr="00851B42">
        <w:rPr>
          <w:b/>
          <w:bCs/>
        </w:rPr>
        <w:t>:</w:t>
      </w:r>
      <w:r>
        <w:rPr>
          <w:b/>
          <w:bCs/>
        </w:rPr>
        <w:t xml:space="preserve"> </w:t>
      </w:r>
      <w:r>
        <w:t>Existing specification has only one RMC with 64QAM for 30kHz PDSCH.</w:t>
      </w:r>
    </w:p>
    <w:p w14:paraId="45B6C37A" w14:textId="4A516617" w:rsidR="00AD407E" w:rsidRPr="00643F36" w:rsidRDefault="00F370B0" w:rsidP="00B47430">
      <w:pPr>
        <w:pStyle w:val="Heading1"/>
      </w:pPr>
      <w:r w:rsidRPr="00F370B0">
        <w:t>References</w:t>
      </w:r>
      <w:r w:rsidR="00AD407E" w:rsidRPr="00643F36">
        <w:t xml:space="preserve">     </w:t>
      </w:r>
    </w:p>
    <w:p w14:paraId="75FE132A" w14:textId="77777777" w:rsidR="00CE7226" w:rsidRDefault="002B68B5" w:rsidP="00CE7226">
      <w:pPr>
        <w:numPr>
          <w:ilvl w:val="0"/>
          <w:numId w:val="13"/>
        </w:numPr>
        <w:spacing w:after="0"/>
        <w:jc w:val="both"/>
      </w:pPr>
      <w:bookmarkStart w:id="3" w:name="_Ref54013899"/>
      <w:bookmarkStart w:id="4" w:name="_Hlk92129218"/>
      <w:r w:rsidRPr="00E86CDF">
        <w:t>RP-</w:t>
      </w:r>
      <w:bookmarkStart w:id="5" w:name="_Hlk92131811"/>
      <w:r w:rsidRPr="00E86CDF">
        <w:t>2</w:t>
      </w:r>
      <w:r w:rsidR="00DD2E98" w:rsidRPr="00E86CDF">
        <w:t>2</w:t>
      </w:r>
      <w:bookmarkEnd w:id="5"/>
      <w:r w:rsidR="00DD2E98" w:rsidRPr="00E86CDF">
        <w:t>0208</w:t>
      </w:r>
      <w:r w:rsidR="003136A2" w:rsidRPr="00FF6B64">
        <w:t xml:space="preserve">, </w:t>
      </w:r>
      <w:bookmarkEnd w:id="3"/>
      <w:r w:rsidR="00B46BC7" w:rsidRPr="00132682">
        <w:rPr>
          <w:i/>
          <w:iCs/>
        </w:rPr>
        <w:t>Revised WID: Solutions for NR to support non-terrestrial networks (NTN)</w:t>
      </w:r>
      <w:r w:rsidR="005411D5">
        <w:t>, Thales</w:t>
      </w:r>
    </w:p>
    <w:p w14:paraId="1A996B8C" w14:textId="0B6A4A80" w:rsidR="00CE7226" w:rsidRPr="00132682" w:rsidRDefault="00CE7226" w:rsidP="00CE7226">
      <w:pPr>
        <w:numPr>
          <w:ilvl w:val="0"/>
          <w:numId w:val="13"/>
        </w:numPr>
        <w:spacing w:after="0"/>
        <w:jc w:val="both"/>
      </w:pPr>
      <w:r w:rsidRPr="00CE7226">
        <w:t>R4-22</w:t>
      </w:r>
      <w:r w:rsidR="007B7763">
        <w:t>10661</w:t>
      </w:r>
      <w:r w:rsidRPr="00CE7226">
        <w:t xml:space="preserve">, </w:t>
      </w:r>
      <w:bookmarkEnd w:id="4"/>
      <w:r w:rsidR="007B7763" w:rsidRPr="00132682">
        <w:rPr>
          <w:rFonts w:eastAsia="SimSun"/>
          <w:bCs/>
          <w:i/>
          <w:iCs/>
          <w:szCs w:val="16"/>
          <w:lang w:eastAsia="ko-KR"/>
        </w:rPr>
        <w:t xml:space="preserve">WF on </w:t>
      </w:r>
      <w:r w:rsidR="007B7763">
        <w:rPr>
          <w:rFonts w:eastAsia="SimSun"/>
          <w:bCs/>
          <w:i/>
          <w:iCs/>
          <w:szCs w:val="16"/>
          <w:lang w:eastAsia="ko-KR"/>
        </w:rPr>
        <w:t xml:space="preserve">NTN demodulation requirements - </w:t>
      </w:r>
      <w:r w:rsidR="007B7763" w:rsidRPr="00132682">
        <w:rPr>
          <w:rFonts w:eastAsia="SimSun"/>
          <w:bCs/>
          <w:i/>
          <w:iCs/>
          <w:szCs w:val="16"/>
          <w:lang w:eastAsia="ko-KR"/>
        </w:rPr>
        <w:t xml:space="preserve">general and </w:t>
      </w:r>
      <w:r w:rsidR="007B7763">
        <w:rPr>
          <w:rFonts w:eastAsia="SimSun"/>
          <w:bCs/>
          <w:i/>
          <w:iCs/>
          <w:szCs w:val="16"/>
          <w:lang w:eastAsia="ko-KR"/>
        </w:rPr>
        <w:t>PDSCH</w:t>
      </w:r>
      <w:r w:rsidR="007B7763">
        <w:t>, Qualcomm</w:t>
      </w:r>
    </w:p>
    <w:p w14:paraId="7F1E9368" w14:textId="6D8521C9" w:rsidR="00132682" w:rsidRPr="00E05CF2" w:rsidRDefault="00132682" w:rsidP="00132682">
      <w:pPr>
        <w:numPr>
          <w:ilvl w:val="0"/>
          <w:numId w:val="13"/>
        </w:numPr>
        <w:spacing w:after="0"/>
        <w:jc w:val="both"/>
      </w:pPr>
      <w:r>
        <w:t xml:space="preserve">TR 38.821 v16.1.0, </w:t>
      </w:r>
      <w:r w:rsidRPr="00132682">
        <w:rPr>
          <w:bCs/>
          <w:i/>
          <w:iCs/>
        </w:rPr>
        <w:t>Solutions for NR to support non-terrestrial networks (NTN)</w:t>
      </w:r>
      <w:r>
        <w:rPr>
          <w:bCs/>
        </w:rPr>
        <w:t>, 3GPP</w:t>
      </w:r>
    </w:p>
    <w:p w14:paraId="1058FCC6" w14:textId="6D2797BA" w:rsidR="00E05CF2" w:rsidRDefault="00E05CF2" w:rsidP="00E05CF2">
      <w:pPr>
        <w:numPr>
          <w:ilvl w:val="0"/>
          <w:numId w:val="13"/>
        </w:numPr>
        <w:spacing w:after="0"/>
        <w:jc w:val="both"/>
      </w:pPr>
      <w:r>
        <w:rPr>
          <w:bCs/>
        </w:rPr>
        <w:t xml:space="preserve">TR 38.811 v15.4.0, </w:t>
      </w:r>
      <w:r w:rsidRPr="00E05CF2">
        <w:rPr>
          <w:rFonts w:hint="eastAsia"/>
          <w:i/>
          <w:iCs/>
          <w:lang w:eastAsia="ja-JP"/>
        </w:rPr>
        <w:t xml:space="preserve">Study on </w:t>
      </w:r>
      <w:r w:rsidRPr="00E05CF2">
        <w:rPr>
          <w:i/>
          <w:iCs/>
        </w:rPr>
        <w:t xml:space="preserve">New Radio </w:t>
      </w:r>
      <w:r w:rsidRPr="00E05CF2">
        <w:rPr>
          <w:rFonts w:hint="eastAsia"/>
          <w:i/>
          <w:iCs/>
          <w:lang w:eastAsia="ja-JP"/>
        </w:rPr>
        <w:t xml:space="preserve">(NR) </w:t>
      </w:r>
      <w:r w:rsidRPr="00E05CF2">
        <w:rPr>
          <w:i/>
          <w:iCs/>
          <w:lang w:eastAsia="ja-JP"/>
        </w:rPr>
        <w:t>to support non-terrestrial networks</w:t>
      </w:r>
      <w:r>
        <w:rPr>
          <w:i/>
          <w:iCs/>
          <w:lang w:eastAsia="ja-JP"/>
        </w:rPr>
        <w:t xml:space="preserve">, </w:t>
      </w:r>
      <w:r>
        <w:rPr>
          <w:lang w:eastAsia="ja-JP"/>
        </w:rPr>
        <w:t>3GPP</w:t>
      </w:r>
    </w:p>
    <w:p w14:paraId="22F4A712" w14:textId="66D507D7" w:rsidR="002866E8" w:rsidRDefault="002866E8" w:rsidP="00E05CF2">
      <w:pPr>
        <w:numPr>
          <w:ilvl w:val="0"/>
          <w:numId w:val="13"/>
        </w:numPr>
        <w:spacing w:after="0"/>
        <w:jc w:val="both"/>
      </w:pPr>
      <w:r w:rsidRPr="00CA7A69">
        <w:rPr>
          <w:lang w:eastAsia="ja-JP"/>
        </w:rPr>
        <w:t>R4-22</w:t>
      </w:r>
      <w:r w:rsidR="00A013B5" w:rsidRPr="00CA7A69">
        <w:rPr>
          <w:lang w:eastAsia="ja-JP"/>
        </w:rPr>
        <w:t>1</w:t>
      </w:r>
      <w:r w:rsidR="00CA7A69" w:rsidRPr="00CA7A69">
        <w:rPr>
          <w:lang w:eastAsia="ja-JP"/>
        </w:rPr>
        <w:t>3279</w:t>
      </w:r>
      <w:r w:rsidRPr="00E208E8">
        <w:rPr>
          <w:lang w:eastAsia="ja-JP"/>
        </w:rPr>
        <w:t>,</w:t>
      </w:r>
      <w:r>
        <w:rPr>
          <w:lang w:eastAsia="ja-JP"/>
        </w:rPr>
        <w:t xml:space="preserve"> </w:t>
      </w:r>
      <w:r w:rsidRPr="00F61FCF">
        <w:rPr>
          <w:i/>
          <w:iCs/>
          <w:lang w:eastAsia="ja-JP"/>
        </w:rPr>
        <w:t>Discussion on general issues for NTN demodulation requirements</w:t>
      </w:r>
      <w:r>
        <w:rPr>
          <w:lang w:eastAsia="ja-JP"/>
        </w:rPr>
        <w:t>, Nokia, N</w:t>
      </w:r>
      <w:r w:rsidR="00BA3579">
        <w:rPr>
          <w:lang w:eastAsia="ja-JP"/>
        </w:rPr>
        <w:t xml:space="preserve">okia </w:t>
      </w:r>
      <w:r>
        <w:rPr>
          <w:lang w:eastAsia="ja-JP"/>
        </w:rPr>
        <w:t>S</w:t>
      </w:r>
      <w:r w:rsidR="00BA3579">
        <w:rPr>
          <w:lang w:eastAsia="ja-JP"/>
        </w:rPr>
        <w:t xml:space="preserve">hanghai </w:t>
      </w:r>
      <w:r>
        <w:rPr>
          <w:lang w:eastAsia="ja-JP"/>
        </w:rPr>
        <w:t>B</w:t>
      </w:r>
      <w:r w:rsidR="00BA3579">
        <w:rPr>
          <w:lang w:eastAsia="ja-JP"/>
        </w:rPr>
        <w:t>ell</w:t>
      </w:r>
    </w:p>
    <w:p w14:paraId="444122BD" w14:textId="1C71583C" w:rsidR="00F61FCF" w:rsidRPr="00F61FCF" w:rsidRDefault="00F61FCF" w:rsidP="00E05CF2">
      <w:pPr>
        <w:numPr>
          <w:ilvl w:val="0"/>
          <w:numId w:val="13"/>
        </w:numPr>
        <w:spacing w:after="0"/>
        <w:jc w:val="both"/>
      </w:pPr>
      <w:r w:rsidRPr="00F61FCF">
        <w:rPr>
          <w:lang w:eastAsia="ja-JP"/>
        </w:rPr>
        <w:t xml:space="preserve">R4-2208880, </w:t>
      </w:r>
      <w:r w:rsidRPr="00F61FCF">
        <w:rPr>
          <w:bCs/>
          <w:i/>
          <w:iCs/>
        </w:rPr>
        <w:t>Discussion on PDSCH demodulation requirements for NTN</w:t>
      </w:r>
      <w:r w:rsidRPr="00F61FCF">
        <w:rPr>
          <w:bCs/>
        </w:rPr>
        <w:t xml:space="preserve">, </w:t>
      </w:r>
      <w:r w:rsidRPr="00F61FCF">
        <w:rPr>
          <w:lang w:eastAsia="ja-JP"/>
        </w:rPr>
        <w:t>Nokia, Nokia Shanghai Bell</w:t>
      </w:r>
    </w:p>
    <w:sectPr w:rsidR="00F61FCF" w:rsidRPr="00F61FCF"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1FDA4" w14:textId="77777777" w:rsidR="009136C0" w:rsidRDefault="009136C0">
      <w:r>
        <w:separator/>
      </w:r>
    </w:p>
    <w:p w14:paraId="289C5CA3" w14:textId="77777777" w:rsidR="009136C0" w:rsidRDefault="009136C0"/>
  </w:endnote>
  <w:endnote w:type="continuationSeparator" w:id="0">
    <w:p w14:paraId="760ABACF" w14:textId="77777777" w:rsidR="009136C0" w:rsidRDefault="009136C0">
      <w:r>
        <w:continuationSeparator/>
      </w:r>
    </w:p>
    <w:p w14:paraId="14AD8486" w14:textId="77777777" w:rsidR="009136C0" w:rsidRDefault="009136C0"/>
  </w:endnote>
  <w:endnote w:type="continuationNotice" w:id="1">
    <w:p w14:paraId="26731B2C" w14:textId="77777777" w:rsidR="009136C0" w:rsidRDefault="00913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075A6" w14:textId="77777777" w:rsidR="009136C0" w:rsidRDefault="009136C0">
      <w:r>
        <w:separator/>
      </w:r>
    </w:p>
    <w:p w14:paraId="1BFE1C47" w14:textId="77777777" w:rsidR="009136C0" w:rsidRDefault="009136C0"/>
  </w:footnote>
  <w:footnote w:type="continuationSeparator" w:id="0">
    <w:p w14:paraId="6263E2F8" w14:textId="77777777" w:rsidR="009136C0" w:rsidRDefault="009136C0">
      <w:r>
        <w:continuationSeparator/>
      </w:r>
    </w:p>
    <w:p w14:paraId="2D0737DC" w14:textId="77777777" w:rsidR="009136C0" w:rsidRDefault="009136C0"/>
  </w:footnote>
  <w:footnote w:type="continuationNotice" w:id="1">
    <w:p w14:paraId="7D009EB1" w14:textId="77777777" w:rsidR="009136C0" w:rsidRDefault="009136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D682C0C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2846" w:hanging="720"/>
      </w:pPr>
    </w:lvl>
    <w:lvl w:ilvl="3">
      <w:start w:val="1"/>
      <w:numFmt w:val="decimal"/>
      <w:pStyle w:val="Heading4"/>
      <w:lvlText w:val="%1.%2.%3.%4"/>
      <w:lvlJc w:val="left"/>
      <w:pPr>
        <w:ind w:left="114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7"/>
  </w:num>
  <w:num w:numId="3">
    <w:abstractNumId w:val="22"/>
  </w:num>
  <w:num w:numId="4">
    <w:abstractNumId w:val="5"/>
  </w:num>
  <w:num w:numId="5">
    <w:abstractNumId w:val="1"/>
  </w:num>
  <w:num w:numId="6">
    <w:abstractNumId w:val="20"/>
  </w:num>
  <w:num w:numId="7">
    <w:abstractNumId w:val="16"/>
  </w:num>
  <w:num w:numId="8">
    <w:abstractNumId w:val="19"/>
  </w:num>
  <w:num w:numId="9">
    <w:abstractNumId w:val="6"/>
  </w:num>
  <w:num w:numId="10">
    <w:abstractNumId w:val="13"/>
  </w:num>
  <w:num w:numId="11">
    <w:abstractNumId w:val="23"/>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0"/>
  </w:num>
  <w:num w:numId="22">
    <w:abstractNumId w:val="11"/>
  </w:num>
  <w:num w:numId="23">
    <w:abstractNumId w:val="17"/>
  </w:num>
  <w:num w:numId="24">
    <w:abstractNumId w:val="15"/>
  </w:num>
  <w:num w:numId="25">
    <w:abstractNumId w:val="3"/>
  </w:num>
  <w:num w:numId="26">
    <w:abstractNumId w:val="4"/>
  </w:num>
  <w:num w:numId="27">
    <w:abstractNumId w:val="8"/>
  </w:num>
  <w:num w:numId="28">
    <w:abstractNumId w:val="18"/>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5F68"/>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775BD"/>
    <w:rsid w:val="00080D4B"/>
    <w:rsid w:val="000817E9"/>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69F"/>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5E8"/>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C4A"/>
    <w:rsid w:val="000E623B"/>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7AA"/>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B54"/>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5C1E"/>
    <w:rsid w:val="00156450"/>
    <w:rsid w:val="00156520"/>
    <w:rsid w:val="001574C7"/>
    <w:rsid w:val="00157B36"/>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5334"/>
    <w:rsid w:val="001C6932"/>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A73"/>
    <w:rsid w:val="00217C86"/>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66E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26FE"/>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59B"/>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5CE3"/>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357"/>
    <w:rsid w:val="0037290A"/>
    <w:rsid w:val="00373210"/>
    <w:rsid w:val="00373293"/>
    <w:rsid w:val="00374315"/>
    <w:rsid w:val="00374346"/>
    <w:rsid w:val="00375488"/>
    <w:rsid w:val="00376877"/>
    <w:rsid w:val="00380AF4"/>
    <w:rsid w:val="00380CF3"/>
    <w:rsid w:val="003819B0"/>
    <w:rsid w:val="00381B09"/>
    <w:rsid w:val="00382729"/>
    <w:rsid w:val="00382D25"/>
    <w:rsid w:val="003838C7"/>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5C75"/>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604"/>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3AF"/>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653"/>
    <w:rsid w:val="00463786"/>
    <w:rsid w:val="00463D88"/>
    <w:rsid w:val="00464305"/>
    <w:rsid w:val="004646F1"/>
    <w:rsid w:val="004648E9"/>
    <w:rsid w:val="00464C51"/>
    <w:rsid w:val="00465616"/>
    <w:rsid w:val="00466EEC"/>
    <w:rsid w:val="00467177"/>
    <w:rsid w:val="00467C5A"/>
    <w:rsid w:val="00470D57"/>
    <w:rsid w:val="004713FD"/>
    <w:rsid w:val="00471BB3"/>
    <w:rsid w:val="00472072"/>
    <w:rsid w:val="004727F7"/>
    <w:rsid w:val="004735F4"/>
    <w:rsid w:val="0047508F"/>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454"/>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97B"/>
    <w:rsid w:val="004E799C"/>
    <w:rsid w:val="004E7F06"/>
    <w:rsid w:val="004F131B"/>
    <w:rsid w:val="004F1495"/>
    <w:rsid w:val="004F3EA6"/>
    <w:rsid w:val="004F454D"/>
    <w:rsid w:val="004F4F9D"/>
    <w:rsid w:val="004F56F3"/>
    <w:rsid w:val="004F5A78"/>
    <w:rsid w:val="004F620F"/>
    <w:rsid w:val="004F63F1"/>
    <w:rsid w:val="004F6442"/>
    <w:rsid w:val="004F65AD"/>
    <w:rsid w:val="004F6ED1"/>
    <w:rsid w:val="004F7ADA"/>
    <w:rsid w:val="0050011B"/>
    <w:rsid w:val="005045F0"/>
    <w:rsid w:val="00504CB5"/>
    <w:rsid w:val="00505516"/>
    <w:rsid w:val="005070D4"/>
    <w:rsid w:val="00507AA9"/>
    <w:rsid w:val="00507CB7"/>
    <w:rsid w:val="00511180"/>
    <w:rsid w:val="00511772"/>
    <w:rsid w:val="0051347A"/>
    <w:rsid w:val="00513590"/>
    <w:rsid w:val="00513B1C"/>
    <w:rsid w:val="0051416E"/>
    <w:rsid w:val="005150DC"/>
    <w:rsid w:val="00515188"/>
    <w:rsid w:val="00515802"/>
    <w:rsid w:val="00516690"/>
    <w:rsid w:val="0051764C"/>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5CB"/>
    <w:rsid w:val="005337D3"/>
    <w:rsid w:val="00533987"/>
    <w:rsid w:val="00533A60"/>
    <w:rsid w:val="00534124"/>
    <w:rsid w:val="00535F5C"/>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267"/>
    <w:rsid w:val="00597DD9"/>
    <w:rsid w:val="00597F06"/>
    <w:rsid w:val="005A27DD"/>
    <w:rsid w:val="005A28CF"/>
    <w:rsid w:val="005A2E1E"/>
    <w:rsid w:val="005A3ED7"/>
    <w:rsid w:val="005A485B"/>
    <w:rsid w:val="005A5517"/>
    <w:rsid w:val="005A5E08"/>
    <w:rsid w:val="005A5E4A"/>
    <w:rsid w:val="005A7F8C"/>
    <w:rsid w:val="005B06BD"/>
    <w:rsid w:val="005B0E73"/>
    <w:rsid w:val="005B176E"/>
    <w:rsid w:val="005B195C"/>
    <w:rsid w:val="005B1F1A"/>
    <w:rsid w:val="005B1F39"/>
    <w:rsid w:val="005B1F62"/>
    <w:rsid w:val="005B259D"/>
    <w:rsid w:val="005B2DAB"/>
    <w:rsid w:val="005B38EA"/>
    <w:rsid w:val="005B399D"/>
    <w:rsid w:val="005B3F24"/>
    <w:rsid w:val="005B4B5A"/>
    <w:rsid w:val="005B54EC"/>
    <w:rsid w:val="005B6C3C"/>
    <w:rsid w:val="005B7018"/>
    <w:rsid w:val="005B72FB"/>
    <w:rsid w:val="005B77FA"/>
    <w:rsid w:val="005C003D"/>
    <w:rsid w:val="005C05F1"/>
    <w:rsid w:val="005C1C5F"/>
    <w:rsid w:val="005C244C"/>
    <w:rsid w:val="005C43D7"/>
    <w:rsid w:val="005C48A6"/>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B5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E6C81"/>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5F73"/>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C5DA0"/>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148"/>
    <w:rsid w:val="00791503"/>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B7763"/>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0F07"/>
    <w:rsid w:val="007F1417"/>
    <w:rsid w:val="007F187A"/>
    <w:rsid w:val="007F1B81"/>
    <w:rsid w:val="007F2581"/>
    <w:rsid w:val="007F2733"/>
    <w:rsid w:val="007F276A"/>
    <w:rsid w:val="007F291A"/>
    <w:rsid w:val="007F3223"/>
    <w:rsid w:val="007F4BB7"/>
    <w:rsid w:val="007F4C03"/>
    <w:rsid w:val="007F5362"/>
    <w:rsid w:val="007F5E4E"/>
    <w:rsid w:val="007F6062"/>
    <w:rsid w:val="007F67F9"/>
    <w:rsid w:val="007F78C3"/>
    <w:rsid w:val="00801207"/>
    <w:rsid w:val="0080179A"/>
    <w:rsid w:val="00801A30"/>
    <w:rsid w:val="00803045"/>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6C0"/>
    <w:rsid w:val="0091389F"/>
    <w:rsid w:val="0091424A"/>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6B7C"/>
    <w:rsid w:val="00937E7F"/>
    <w:rsid w:val="00940889"/>
    <w:rsid w:val="009426CA"/>
    <w:rsid w:val="009436DB"/>
    <w:rsid w:val="00943E1B"/>
    <w:rsid w:val="00944B2C"/>
    <w:rsid w:val="00944BB1"/>
    <w:rsid w:val="009467E0"/>
    <w:rsid w:val="00946AF6"/>
    <w:rsid w:val="00946B2F"/>
    <w:rsid w:val="009472C4"/>
    <w:rsid w:val="00947FA3"/>
    <w:rsid w:val="009500AC"/>
    <w:rsid w:val="0095157D"/>
    <w:rsid w:val="009529F2"/>
    <w:rsid w:val="00953629"/>
    <w:rsid w:val="009538D8"/>
    <w:rsid w:val="00954C4B"/>
    <w:rsid w:val="00955FA6"/>
    <w:rsid w:val="00956520"/>
    <w:rsid w:val="00956578"/>
    <w:rsid w:val="00956EBC"/>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752"/>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0F52"/>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63B1"/>
    <w:rsid w:val="009E729E"/>
    <w:rsid w:val="009F161C"/>
    <w:rsid w:val="009F1686"/>
    <w:rsid w:val="009F2C45"/>
    <w:rsid w:val="009F31C8"/>
    <w:rsid w:val="009F3A67"/>
    <w:rsid w:val="009F7709"/>
    <w:rsid w:val="009F7B57"/>
    <w:rsid w:val="00A00D3C"/>
    <w:rsid w:val="00A00F02"/>
    <w:rsid w:val="00A00FA6"/>
    <w:rsid w:val="00A013B5"/>
    <w:rsid w:val="00A014F1"/>
    <w:rsid w:val="00A01B84"/>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839"/>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0FC"/>
    <w:rsid w:val="00A55643"/>
    <w:rsid w:val="00A55803"/>
    <w:rsid w:val="00A55BE7"/>
    <w:rsid w:val="00A55E8A"/>
    <w:rsid w:val="00A56A92"/>
    <w:rsid w:val="00A56DF1"/>
    <w:rsid w:val="00A60395"/>
    <w:rsid w:val="00A608A6"/>
    <w:rsid w:val="00A60AB0"/>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3D7A"/>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410"/>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084C"/>
    <w:rsid w:val="00BA10AF"/>
    <w:rsid w:val="00BA1545"/>
    <w:rsid w:val="00BA1994"/>
    <w:rsid w:val="00BA1A58"/>
    <w:rsid w:val="00BA1ABD"/>
    <w:rsid w:val="00BA1D06"/>
    <w:rsid w:val="00BA1E04"/>
    <w:rsid w:val="00BA2CFF"/>
    <w:rsid w:val="00BA2E44"/>
    <w:rsid w:val="00BA3579"/>
    <w:rsid w:val="00BA4135"/>
    <w:rsid w:val="00BA5272"/>
    <w:rsid w:val="00BA663C"/>
    <w:rsid w:val="00BA6D65"/>
    <w:rsid w:val="00BA745D"/>
    <w:rsid w:val="00BA74D9"/>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58A"/>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2F"/>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1AD"/>
    <w:rsid w:val="00BF7DB6"/>
    <w:rsid w:val="00BF7FD9"/>
    <w:rsid w:val="00C00330"/>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5E1"/>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A69"/>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E7226"/>
    <w:rsid w:val="00CF05D5"/>
    <w:rsid w:val="00CF15DE"/>
    <w:rsid w:val="00CF1A57"/>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06DC"/>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1DDE"/>
    <w:rsid w:val="00DA3B74"/>
    <w:rsid w:val="00DA3CD8"/>
    <w:rsid w:val="00DA4E09"/>
    <w:rsid w:val="00DA5139"/>
    <w:rsid w:val="00DA5497"/>
    <w:rsid w:val="00DA5ED0"/>
    <w:rsid w:val="00DA618A"/>
    <w:rsid w:val="00DA68F0"/>
    <w:rsid w:val="00DA6963"/>
    <w:rsid w:val="00DA6CC2"/>
    <w:rsid w:val="00DA7255"/>
    <w:rsid w:val="00DB018D"/>
    <w:rsid w:val="00DB0596"/>
    <w:rsid w:val="00DB0D90"/>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A3E"/>
    <w:rsid w:val="00DD0DE3"/>
    <w:rsid w:val="00DD14FE"/>
    <w:rsid w:val="00DD2E98"/>
    <w:rsid w:val="00DD3E26"/>
    <w:rsid w:val="00DD3FC9"/>
    <w:rsid w:val="00DD4223"/>
    <w:rsid w:val="00DD4231"/>
    <w:rsid w:val="00DD4636"/>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08E8"/>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2DF9"/>
    <w:rsid w:val="00E33FE8"/>
    <w:rsid w:val="00E3547C"/>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CDF"/>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EF76D5"/>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0C2"/>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2923"/>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1FCF"/>
    <w:rsid w:val="00F62D58"/>
    <w:rsid w:val="00F637CA"/>
    <w:rsid w:val="00F644FE"/>
    <w:rsid w:val="00F64D9B"/>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777B0"/>
    <w:rsid w:val="00F808D1"/>
    <w:rsid w:val="00F8201A"/>
    <w:rsid w:val="00F821B9"/>
    <w:rsid w:val="00F83462"/>
    <w:rsid w:val="00F8359B"/>
    <w:rsid w:val="00F839EC"/>
    <w:rsid w:val="00F84CD3"/>
    <w:rsid w:val="00F857F2"/>
    <w:rsid w:val="00F85BC4"/>
    <w:rsid w:val="00F872B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8F"/>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B7"/>
    <w:rsid w:val="00FD49A5"/>
    <w:rsid w:val="00FD4B58"/>
    <w:rsid w:val="00FD51F7"/>
    <w:rsid w:val="00FD53B7"/>
    <w:rsid w:val="00FD57C7"/>
    <w:rsid w:val="00FD669E"/>
    <w:rsid w:val="00FD6A99"/>
    <w:rsid w:val="00FD6EB8"/>
    <w:rsid w:val="00FD6EBE"/>
    <w:rsid w:val="00FD7C1D"/>
    <w:rsid w:val="00FE0479"/>
    <w:rsid w:val="00FE0857"/>
    <w:rsid w:val="00FE2201"/>
    <w:rsid w:val="00FE2BC4"/>
    <w:rsid w:val="00FE4CAD"/>
    <w:rsid w:val="00FE541D"/>
    <w:rsid w:val="00FE567E"/>
    <w:rsid w:val="00FE5B92"/>
    <w:rsid w:val="00FE6414"/>
    <w:rsid w:val="00FE6719"/>
    <w:rsid w:val="00FE68FF"/>
    <w:rsid w:val="00FE7719"/>
    <w:rsid w:val="00FE798C"/>
    <w:rsid w:val="00FE7E29"/>
    <w:rsid w:val="00FE7F14"/>
    <w:rsid w:val="00FF069E"/>
    <w:rsid w:val="00FF1B1E"/>
    <w:rsid w:val="00FF1F53"/>
    <w:rsid w:val="00FF21A7"/>
    <w:rsid w:val="00FF2A67"/>
    <w:rsid w:val="00FF2A6E"/>
    <w:rsid w:val="00FF3A57"/>
    <w:rsid w:val="00FF5167"/>
    <w:rsid w:val="00FF568F"/>
    <w:rsid w:val="00FF6B64"/>
    <w:rsid w:val="00FF762C"/>
    <w:rsid w:val="014FBFD5"/>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3BEF580"/>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0DCCD08A-D22E-4A78-AB49-51657AFB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383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565113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9046413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388027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5AIRPNAIUNRU-1328258698-12511</_dlc_DocId>
    <_dlc_DocIdUrl xmlns="71c5aaf6-e6ce-465b-b873-5148d2a4c105">
      <Url>https://nokia.sharepoint.com/sites/c5g/5gradio/_layouts/15/DocIdRedir.aspx?ID=5AIRPNAIUNRU-1328258698-12511</Url>
      <Description>5AIRPNAIUNRU-1328258698-12511</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799</Words>
  <Characters>4557</Characters>
  <Application>Microsoft Office Word</Application>
  <DocSecurity>0</DocSecurity>
  <Lines>37</Lines>
  <Paragraphs>10</Paragraphs>
  <ScaleCrop>false</ScaleCrop>
  <Company>ETSI-MCC</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Anthony Lo</cp:lastModifiedBy>
  <cp:revision>10</cp:revision>
  <cp:lastPrinted>2013-03-23T07:57:00Z</cp:lastPrinted>
  <dcterms:created xsi:type="dcterms:W3CDTF">2022-08-10T12:16:00Z</dcterms:created>
  <dcterms:modified xsi:type="dcterms:W3CDTF">2022-08-10T13:18:00Z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9f40ee6b-60d8-4a80-99a4-95b18ccfdb45</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